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596F" w14:textId="77440D11" w:rsidR="00D47102" w:rsidRDefault="00D47102">
      <w:r>
        <w:rPr>
          <w:i/>
          <w:iCs/>
          <w:noProof/>
          <w:sz w:val="20"/>
          <w:szCs w:val="20"/>
          <w:lang w:val="fr-FR" w:eastAsia="fr-FR"/>
        </w:rPr>
        <mc:AlternateContent>
          <mc:Choice Requires="wps">
            <w:drawing>
              <wp:anchor distT="0" distB="0" distL="114300" distR="114300" simplePos="0" relativeHeight="251659264" behindDoc="0" locked="0" layoutInCell="1" allowOverlap="1" wp14:anchorId="1B9154E0" wp14:editId="3171D6A4">
                <wp:simplePos x="0" y="0"/>
                <wp:positionH relativeFrom="column">
                  <wp:posOffset>-114300</wp:posOffset>
                </wp:positionH>
                <wp:positionV relativeFrom="paragraph">
                  <wp:posOffset>-114300</wp:posOffset>
                </wp:positionV>
                <wp:extent cx="9029700" cy="1143000"/>
                <wp:effectExtent l="0" t="0" r="38100" b="25400"/>
                <wp:wrapSquare wrapText="bothSides"/>
                <wp:docPr id="2" name="Zone de texte 2"/>
                <wp:cNvGraphicFramePr/>
                <a:graphic xmlns:a="http://schemas.openxmlformats.org/drawingml/2006/main">
                  <a:graphicData uri="http://schemas.microsoft.com/office/word/2010/wordprocessingShape">
                    <wps:wsp>
                      <wps:cNvSpPr txBox="1"/>
                      <wps:spPr>
                        <a:xfrm>
                          <a:off x="0" y="0"/>
                          <a:ext cx="9029700" cy="1143000"/>
                        </a:xfrm>
                        <a:prstGeom prst="rect">
                          <a:avLst/>
                        </a:prstGeom>
                        <a:noFill/>
                        <a:ln cap="flat">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ED13B0" w14:textId="34F41933" w:rsidR="00D47102" w:rsidRPr="00C533A9" w:rsidRDefault="00D47102" w:rsidP="00D47102">
                            <w:pPr>
                              <w:jc w:val="both"/>
                              <w:rPr>
                                <w:b/>
                                <w:iCs/>
                              </w:rPr>
                            </w:pPr>
                            <w:r w:rsidRPr="00C533A9">
                              <w:rPr>
                                <w:b/>
                                <w:iCs/>
                              </w:rPr>
                              <w:t>OUTIL 8 – POLITIQUE ET PROCÉDURE DE GESTION DES RÉCLAMATIONS ET REGISTRE DES RÉCLAMATIONS – DOCUMENT À USAGE INTERNE – A PERSONNALISER À L’ENTÊTE DE VOTRE BUREAU</w:t>
                            </w:r>
                          </w:p>
                          <w:p w14:paraId="2A1910BE" w14:textId="77777777" w:rsidR="00D47102" w:rsidRPr="00CE40CB" w:rsidRDefault="00D47102" w:rsidP="00D47102">
                            <w:pPr>
                              <w:spacing w:before="120" w:after="120"/>
                              <w:jc w:val="both"/>
                            </w:pPr>
                            <w:r w:rsidRPr="00A33AC0">
                              <w:rPr>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w:t>
                            </w:r>
                            <w:r w:rsidRPr="00C533A9">
                              <w:rPr>
                                <w:iCs/>
                                <w:sz w:val="20"/>
                                <w:szCs w:val="20"/>
                              </w:rPr>
                              <w:t>FSMA. En cas de modification, les membres de Feprabel seront informés.</w:t>
                            </w:r>
                            <w:r>
                              <w:rPr>
                                <w:iCs/>
                                <w:sz w:val="20"/>
                                <w:szCs w:val="20"/>
                              </w:rPr>
                              <w:t xml:space="preserve"> </w:t>
                            </w:r>
                            <w:r>
                              <w:tab/>
                            </w:r>
                          </w:p>
                          <w:p w14:paraId="690DD93D" w14:textId="7CE2EEB8" w:rsidR="00D47102" w:rsidRDefault="00D47102" w:rsidP="00D47102">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154E0" id="_x0000_t202" coordsize="21600,21600" o:spt="202" path="m,l,21600r21600,l21600,xe">
                <v:stroke joinstyle="miter"/>
                <v:path gradientshapeok="t" o:connecttype="rect"/>
              </v:shapetype>
              <v:shape id="Zone de texte 2" o:spid="_x0000_s1026" type="#_x0000_t202" style="position:absolute;margin-left:-9pt;margin-top:-9pt;width:71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" filled="f" strokecolor="black [3213]">
                <v:stroke dashstyle="3 1"/>
                <v:textbox>
                  <w:txbxContent>
                    <w:p w14:paraId="28ED13B0" w14:textId="34F41933" w:rsidR="00D47102" w:rsidRPr="00C533A9" w:rsidRDefault="00D47102" w:rsidP="00D47102">
                      <w:pPr>
                        <w:jc w:val="both"/>
                        <w:rPr>
                          <w:b/>
                          <w:iCs/>
                        </w:rPr>
                      </w:pPr>
                      <w:r w:rsidRPr="00C533A9">
                        <w:rPr>
                          <w:b/>
                          <w:iCs/>
                        </w:rPr>
                        <w:t>OUTIL 8 – POLITIQUE ET PROCÉDURE DE GESTION DES RÉCLAMATIONS ET REGISTRE DES RÉCLAMATIONS – DOCUMENT À USAGE INTERNE – A PERSONNALISER À L’ENTÊTE DE VOTRE BUREAU</w:t>
                      </w:r>
                    </w:p>
                    <w:p w14:paraId="2A1910BE" w14:textId="77777777" w:rsidR="00D47102" w:rsidRPr="00CE40CB" w:rsidRDefault="00D47102" w:rsidP="00D47102">
                      <w:pPr>
                        <w:spacing w:before="120" w:after="120"/>
                        <w:jc w:val="both"/>
                      </w:pPr>
                      <w:r w:rsidRPr="00A33AC0">
                        <w:rPr>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w:t>
                      </w:r>
                      <w:r w:rsidRPr="00C533A9">
                        <w:rPr>
                          <w:iCs/>
                          <w:sz w:val="20"/>
                          <w:szCs w:val="20"/>
                        </w:rPr>
                        <w:t>FSMA. En cas de modification, les membres de Feprabel seront informés.</w:t>
                      </w:r>
                      <w:r>
                        <w:rPr>
                          <w:iCs/>
                          <w:sz w:val="20"/>
                          <w:szCs w:val="20"/>
                        </w:rPr>
                        <w:t xml:space="preserve"> </w:t>
                      </w:r>
                      <w:r>
                        <w:tab/>
                      </w:r>
                    </w:p>
                    <w:p w14:paraId="690DD93D" w14:textId="7CE2EEB8" w:rsidR="00D47102" w:rsidRDefault="00D47102" w:rsidP="00D47102">
                      <w:pPr>
                        <w:jc w:val="both"/>
                      </w:pPr>
                    </w:p>
                  </w:txbxContent>
                </v:textbox>
                <w10:wrap type="square"/>
              </v:shape>
            </w:pict>
          </mc:Fallback>
        </mc:AlternateContent>
      </w:r>
    </w:p>
    <w:tbl>
      <w:tblPr>
        <w:tblStyle w:val="Grilledutableau"/>
        <w:tblW w:w="14170" w:type="dxa"/>
        <w:tblLook w:val="04A0" w:firstRow="1" w:lastRow="0" w:firstColumn="1" w:lastColumn="0" w:noHBand="0" w:noVBand="1"/>
      </w:tblPr>
      <w:tblGrid>
        <w:gridCol w:w="14170"/>
      </w:tblGrid>
      <w:tr w:rsidR="00B8576B" w:rsidRPr="004C7F82" w14:paraId="0B04689D" w14:textId="77777777" w:rsidTr="00D47102">
        <w:trPr>
          <w:trHeight w:val="1125"/>
        </w:trPr>
        <w:tc>
          <w:tcPr>
            <w:tcW w:w="14170" w:type="dxa"/>
            <w:shd w:val="clear" w:color="auto" w:fill="002060"/>
          </w:tcPr>
          <w:p w14:paraId="07B63C90" w14:textId="77777777" w:rsidR="00B8576B" w:rsidRPr="00DA139D" w:rsidRDefault="00B8576B" w:rsidP="000C5A1D">
            <w:pPr>
              <w:rPr>
                <w:b/>
              </w:rPr>
            </w:pPr>
          </w:p>
          <w:p w14:paraId="6C585DD2" w14:textId="4CA2CE0A" w:rsidR="00B8576B" w:rsidRDefault="00CE51E4" w:rsidP="000C5A1D">
            <w:pPr>
              <w:jc w:val="center"/>
              <w:rPr>
                <w:b/>
                <w:color w:val="FFFFFF" w:themeColor="background1"/>
                <w:sz w:val="28"/>
                <w:szCs w:val="28"/>
              </w:rPr>
            </w:pPr>
            <w:r w:rsidRPr="004C7F82">
              <w:rPr>
                <w:b/>
                <w:color w:val="FFFFFF" w:themeColor="background1"/>
                <w:sz w:val="28"/>
                <w:szCs w:val="28"/>
              </w:rPr>
              <w:t xml:space="preserve">POLITIQUE ET </w:t>
            </w:r>
            <w:r w:rsidR="00DF54CB" w:rsidRPr="004C7F82">
              <w:rPr>
                <w:b/>
                <w:color w:val="FFFFFF" w:themeColor="background1"/>
                <w:sz w:val="28"/>
                <w:szCs w:val="28"/>
              </w:rPr>
              <w:t xml:space="preserve">PROCEDURE DE GESTION DES RECLAMATIONS </w:t>
            </w:r>
          </w:p>
          <w:p w14:paraId="182CA573" w14:textId="77777777" w:rsidR="00400000" w:rsidRDefault="00400000" w:rsidP="000C5A1D">
            <w:pPr>
              <w:jc w:val="center"/>
              <w:rPr>
                <w:b/>
                <w:sz w:val="28"/>
                <w:szCs w:val="28"/>
              </w:rPr>
            </w:pPr>
            <w:r w:rsidRPr="00400000">
              <w:rPr>
                <w:b/>
                <w:sz w:val="28"/>
                <w:szCs w:val="28"/>
              </w:rPr>
              <w:t>REGISTRE DES RECLAMATIONS</w:t>
            </w:r>
          </w:p>
          <w:p w14:paraId="5E30A3AF" w14:textId="678298CC" w:rsidR="00400000" w:rsidRPr="00400000" w:rsidRDefault="00400000" w:rsidP="000C5A1D">
            <w:pPr>
              <w:jc w:val="center"/>
              <w:rPr>
                <w:b/>
                <w:sz w:val="28"/>
                <w:szCs w:val="28"/>
              </w:rPr>
            </w:pPr>
          </w:p>
        </w:tc>
      </w:tr>
    </w:tbl>
    <w:p w14:paraId="432E0210" w14:textId="77777777" w:rsidR="00B8576B" w:rsidRPr="00400000" w:rsidRDefault="00B8576B" w:rsidP="00D251C2">
      <w:pPr>
        <w:jc w:val="center"/>
        <w:rPr>
          <w:b/>
          <w:sz w:val="32"/>
          <w:szCs w:val="32"/>
        </w:rPr>
      </w:pPr>
    </w:p>
    <w:p w14:paraId="74B8F37A" w14:textId="65AE327A" w:rsidR="00400000" w:rsidRPr="00D47102" w:rsidRDefault="00400000" w:rsidP="00400000">
      <w:pPr>
        <w:spacing w:after="0" w:line="228" w:lineRule="auto"/>
        <w:ind w:left="360" w:hanging="360"/>
        <w:rPr>
          <w:rFonts w:cstheme="minorHAnsi"/>
          <w:b/>
          <w:bCs/>
          <w:sz w:val="28"/>
          <w:szCs w:val="28"/>
          <w:u w:val="single"/>
        </w:rPr>
      </w:pPr>
      <w:r w:rsidRPr="00D47102">
        <w:rPr>
          <w:rFonts w:cstheme="minorHAnsi"/>
          <w:b/>
          <w:bCs/>
          <w:sz w:val="28"/>
          <w:szCs w:val="28"/>
          <w:u w:val="single"/>
        </w:rPr>
        <w:t>1. P</w:t>
      </w:r>
      <w:r w:rsidR="00D82544">
        <w:rPr>
          <w:rFonts w:cstheme="minorHAnsi"/>
          <w:b/>
          <w:bCs/>
          <w:sz w:val="28"/>
          <w:szCs w:val="28"/>
          <w:u w:val="single"/>
        </w:rPr>
        <w:t>OLITIQUE ET PROCEDURE DE GESTION DES RECLAMATIONS</w:t>
      </w:r>
    </w:p>
    <w:p w14:paraId="1143C133" w14:textId="77777777" w:rsidR="00400000" w:rsidRDefault="00400000" w:rsidP="00CE51E4">
      <w:pPr>
        <w:spacing w:after="0" w:line="228" w:lineRule="auto"/>
        <w:ind w:left="-284" w:firstLine="284"/>
        <w:jc w:val="both"/>
        <w:rPr>
          <w:rFonts w:cstheme="minorHAnsi"/>
        </w:rPr>
      </w:pPr>
    </w:p>
    <w:p w14:paraId="2BA1CD2D" w14:textId="1C736058" w:rsidR="00CE51E4" w:rsidRPr="004C7F82" w:rsidRDefault="00CE51E4" w:rsidP="00CE51E4">
      <w:pPr>
        <w:spacing w:after="0" w:line="228" w:lineRule="auto"/>
        <w:ind w:left="-284" w:firstLine="284"/>
        <w:jc w:val="both"/>
        <w:rPr>
          <w:rFonts w:cstheme="minorHAnsi"/>
        </w:rPr>
      </w:pPr>
      <w:r w:rsidRPr="00400000">
        <w:rPr>
          <w:rFonts w:cstheme="minorHAnsi"/>
        </w:rPr>
        <w:t>La satisfa</w:t>
      </w:r>
      <w:r w:rsidRPr="004C7F82">
        <w:rPr>
          <w:rFonts w:cstheme="minorHAnsi"/>
        </w:rPr>
        <w:t xml:space="preserve">ction de la clientèle est une priorité pour notre bureau. </w:t>
      </w:r>
    </w:p>
    <w:p w14:paraId="2AD0A11E" w14:textId="3AB04F93" w:rsidR="00DF54CB" w:rsidRPr="004C7F82" w:rsidRDefault="001B310E" w:rsidP="00B96A4B">
      <w:pPr>
        <w:spacing w:after="0" w:line="228" w:lineRule="auto"/>
        <w:rPr>
          <w:rFonts w:cstheme="minorHAnsi"/>
        </w:rPr>
      </w:pPr>
      <w:r>
        <w:rPr>
          <w:rFonts w:cstheme="minorHAnsi"/>
        </w:rPr>
        <w:br/>
      </w:r>
      <w:r w:rsidR="00DF54CB" w:rsidRPr="004C7F82">
        <w:rPr>
          <w:rFonts w:cstheme="minorHAnsi"/>
        </w:rPr>
        <w:t>La personne chargée de la gestion des réclamations au sein du bureau est</w:t>
      </w:r>
      <w:r w:rsidR="00B96A4B" w:rsidRPr="004C7F82">
        <w:rPr>
          <w:rFonts w:cstheme="minorHAnsi"/>
        </w:rPr>
        <w:t xml:space="preserve"> : </w:t>
      </w:r>
      <w:r w:rsidR="00DF54CB" w:rsidRPr="004C7F82">
        <w:rPr>
          <w:rFonts w:cstheme="minorHAnsi"/>
        </w:rPr>
        <w:t>(prénom + nom)</w:t>
      </w:r>
      <w:r w:rsidR="00B96A4B" w:rsidRPr="004C7F82">
        <w:rPr>
          <w:rFonts w:cstheme="minorHAnsi"/>
        </w:rPr>
        <w:t xml:space="preserve"> </w:t>
      </w:r>
      <w:r w:rsidR="00DF54CB" w:rsidRPr="004C7F82">
        <w:rPr>
          <w:rFonts w:cstheme="minorHAnsi"/>
        </w:rPr>
        <w:t>……………………………………………………………………………</w:t>
      </w:r>
      <w:r w:rsidR="00B96A4B" w:rsidRPr="004C7F82">
        <w:rPr>
          <w:rFonts w:cstheme="minorHAnsi"/>
        </w:rPr>
        <w:t>……………………………………………………………………………….</w:t>
      </w:r>
    </w:p>
    <w:p w14:paraId="7682F6AC" w14:textId="193E2A16" w:rsidR="00CE51E4" w:rsidRPr="004C7F82" w:rsidRDefault="00CE51E4" w:rsidP="00B96A4B">
      <w:pPr>
        <w:spacing w:after="0" w:line="228" w:lineRule="auto"/>
        <w:rPr>
          <w:rFonts w:cstheme="minorHAnsi"/>
        </w:rPr>
      </w:pPr>
    </w:p>
    <w:p w14:paraId="1D1D024B" w14:textId="77777777" w:rsidR="00DF54CB" w:rsidRPr="004C7F82" w:rsidRDefault="00DF54CB" w:rsidP="00DF54CB">
      <w:pPr>
        <w:pStyle w:val="Default"/>
        <w:rPr>
          <w:rFonts w:asciiTheme="minorHAnsi" w:hAnsiTheme="minorHAnsi" w:cstheme="minorHAnsi"/>
          <w:color w:val="auto"/>
          <w:sz w:val="22"/>
          <w:szCs w:val="22"/>
        </w:rPr>
      </w:pPr>
      <w:r w:rsidRPr="004C7F82">
        <w:rPr>
          <w:rFonts w:asciiTheme="minorHAnsi" w:hAnsiTheme="minorHAnsi" w:cstheme="minorHAnsi"/>
          <w:color w:val="auto"/>
          <w:sz w:val="22"/>
          <w:szCs w:val="22"/>
        </w:rPr>
        <w:t>Les réclamations sont traitées suivant la procédure suivante :</w:t>
      </w:r>
    </w:p>
    <w:p w14:paraId="7CEDB6A2" w14:textId="77777777" w:rsidR="00DF54CB" w:rsidRPr="004C7F82" w:rsidRDefault="00DF54CB" w:rsidP="00DF54CB">
      <w:pPr>
        <w:pStyle w:val="Default"/>
        <w:rPr>
          <w:rFonts w:asciiTheme="minorHAnsi" w:hAnsiTheme="minorHAnsi" w:cstheme="minorHAnsi"/>
          <w:color w:val="auto"/>
          <w:sz w:val="22"/>
          <w:szCs w:val="22"/>
        </w:rPr>
      </w:pPr>
    </w:p>
    <w:p w14:paraId="46845851" w14:textId="77777777" w:rsidR="00DF54CB" w:rsidRPr="004C7F82" w:rsidRDefault="00DF54CB" w:rsidP="00D47102">
      <w:pPr>
        <w:pStyle w:val="Default"/>
        <w:numPr>
          <w:ilvl w:val="0"/>
          <w:numId w:val="11"/>
        </w:numPr>
        <w:rPr>
          <w:rFonts w:asciiTheme="minorHAnsi" w:hAnsiTheme="minorHAnsi" w:cstheme="minorHAnsi"/>
          <w:color w:val="auto"/>
          <w:sz w:val="22"/>
          <w:szCs w:val="22"/>
        </w:rPr>
      </w:pPr>
      <w:r w:rsidRPr="004C7F82">
        <w:rPr>
          <w:rFonts w:asciiTheme="minorHAnsi" w:hAnsiTheme="minorHAnsi" w:cstheme="minorHAnsi"/>
          <w:color w:val="auto"/>
          <w:sz w:val="22"/>
          <w:szCs w:val="22"/>
        </w:rPr>
        <w:t>La personne chargée de la gestion des réclamations prend connaissance de la réclamation aussi vite que possible.</w:t>
      </w:r>
    </w:p>
    <w:p w14:paraId="5E3CF1D1" w14:textId="77777777" w:rsidR="00DF54CB" w:rsidRPr="004C7F82" w:rsidRDefault="00DF54CB" w:rsidP="00DF54CB">
      <w:pPr>
        <w:pStyle w:val="Default"/>
        <w:ind w:left="360"/>
        <w:rPr>
          <w:rFonts w:asciiTheme="minorHAnsi" w:hAnsiTheme="minorHAnsi" w:cstheme="minorHAnsi"/>
          <w:color w:val="auto"/>
          <w:sz w:val="22"/>
          <w:szCs w:val="22"/>
        </w:rPr>
      </w:pPr>
    </w:p>
    <w:p w14:paraId="6315C952" w14:textId="18E986C2" w:rsidR="00DF54CB" w:rsidRPr="004C7F82" w:rsidRDefault="00DF54CB" w:rsidP="00D47102">
      <w:pPr>
        <w:pStyle w:val="Default"/>
        <w:numPr>
          <w:ilvl w:val="0"/>
          <w:numId w:val="11"/>
        </w:numPr>
        <w:rPr>
          <w:rFonts w:asciiTheme="minorHAnsi" w:hAnsiTheme="minorHAnsi" w:cstheme="minorHAnsi"/>
          <w:color w:val="auto"/>
          <w:sz w:val="22"/>
          <w:szCs w:val="22"/>
        </w:rPr>
      </w:pPr>
      <w:r w:rsidRPr="004C7F82">
        <w:rPr>
          <w:rFonts w:asciiTheme="minorHAnsi" w:hAnsiTheme="minorHAnsi" w:cstheme="minorHAnsi"/>
          <w:color w:val="auto"/>
          <w:sz w:val="22"/>
          <w:szCs w:val="22"/>
        </w:rPr>
        <w:t xml:space="preserve"> S’il s'agit d'une réclamation concernant une activité de distribution d'assurances du bureau, </w:t>
      </w:r>
      <w:r w:rsidR="00B96A4B" w:rsidRPr="004C7F82">
        <w:rPr>
          <w:rFonts w:asciiTheme="minorHAnsi" w:hAnsiTheme="minorHAnsi" w:cstheme="minorHAnsi"/>
          <w:color w:val="auto"/>
          <w:sz w:val="22"/>
          <w:szCs w:val="22"/>
        </w:rPr>
        <w:t>elle</w:t>
      </w:r>
      <w:r w:rsidRPr="004C7F82">
        <w:rPr>
          <w:rFonts w:asciiTheme="minorHAnsi" w:hAnsiTheme="minorHAnsi" w:cstheme="minorHAnsi"/>
          <w:color w:val="auto"/>
          <w:sz w:val="22"/>
          <w:szCs w:val="22"/>
        </w:rPr>
        <w:t xml:space="preserve"> envoie un accusé de réception écrit,  avec mention de la date de la réception de la réclamation, dans les plus brefs délais au réclamant. </w:t>
      </w:r>
      <w:r w:rsidR="001B310E">
        <w:rPr>
          <w:rFonts w:asciiTheme="minorHAnsi" w:hAnsiTheme="minorHAnsi" w:cstheme="minorHAnsi"/>
          <w:color w:val="auto"/>
          <w:sz w:val="22"/>
          <w:szCs w:val="22"/>
        </w:rPr>
        <w:br/>
      </w:r>
    </w:p>
    <w:p w14:paraId="0C50BC9B" w14:textId="514BCD34" w:rsidR="00DF54CB" w:rsidRPr="004C7F82" w:rsidRDefault="00DF54CB" w:rsidP="00D47102">
      <w:pPr>
        <w:pStyle w:val="Default"/>
        <w:numPr>
          <w:ilvl w:val="0"/>
          <w:numId w:val="11"/>
        </w:numPr>
        <w:rPr>
          <w:rFonts w:asciiTheme="minorHAnsi" w:hAnsiTheme="minorHAnsi" w:cstheme="minorHAnsi"/>
          <w:color w:val="auto"/>
          <w:sz w:val="22"/>
          <w:szCs w:val="22"/>
        </w:rPr>
      </w:pPr>
      <w:r w:rsidRPr="004C7F82">
        <w:rPr>
          <w:rFonts w:asciiTheme="minorHAnsi" w:hAnsiTheme="minorHAnsi" w:cstheme="minorHAnsi"/>
          <w:color w:val="auto"/>
          <w:sz w:val="22"/>
          <w:szCs w:val="22"/>
        </w:rPr>
        <w:t xml:space="preserve"> Si ce n’est pas le cas, la personne chargée de la gestion des réclamations oriente par écrit, si possible, le réclamant vers la personne/service compétent(e) (p</w:t>
      </w:r>
      <w:r w:rsidR="001B310E">
        <w:rPr>
          <w:rFonts w:asciiTheme="minorHAnsi" w:hAnsiTheme="minorHAnsi" w:cstheme="minorHAnsi"/>
          <w:color w:val="auto"/>
          <w:sz w:val="22"/>
          <w:szCs w:val="22"/>
        </w:rPr>
        <w:t>ar</w:t>
      </w:r>
      <w:r w:rsidRPr="004C7F82">
        <w:rPr>
          <w:rFonts w:asciiTheme="minorHAnsi" w:hAnsiTheme="minorHAnsi" w:cstheme="minorHAnsi"/>
          <w:color w:val="auto"/>
          <w:sz w:val="22"/>
          <w:szCs w:val="22"/>
        </w:rPr>
        <w:t xml:space="preserve"> ex</w:t>
      </w:r>
      <w:r w:rsidR="001B310E">
        <w:rPr>
          <w:rFonts w:asciiTheme="minorHAnsi" w:hAnsiTheme="minorHAnsi" w:cstheme="minorHAnsi"/>
          <w:color w:val="auto"/>
          <w:sz w:val="22"/>
          <w:szCs w:val="22"/>
        </w:rPr>
        <w:t xml:space="preserve">emple </w:t>
      </w:r>
      <w:r w:rsidRPr="004C7F82">
        <w:rPr>
          <w:rFonts w:asciiTheme="minorHAnsi" w:hAnsiTheme="minorHAnsi" w:cstheme="minorHAnsi"/>
          <w:color w:val="auto"/>
          <w:sz w:val="22"/>
          <w:szCs w:val="22"/>
        </w:rPr>
        <w:t>le service des réclamations de l’entreprise d'assurance concernée).</w:t>
      </w:r>
    </w:p>
    <w:p w14:paraId="1060343E" w14:textId="77777777" w:rsidR="00DF54CB" w:rsidRPr="004C7F82" w:rsidRDefault="00DF54CB" w:rsidP="00DF54CB">
      <w:pPr>
        <w:pStyle w:val="Default"/>
        <w:rPr>
          <w:rFonts w:asciiTheme="minorHAnsi" w:hAnsiTheme="minorHAnsi" w:cstheme="minorHAnsi"/>
          <w:color w:val="auto"/>
          <w:sz w:val="22"/>
          <w:szCs w:val="22"/>
        </w:rPr>
      </w:pPr>
    </w:p>
    <w:p w14:paraId="19CD2D24" w14:textId="77777777" w:rsidR="005E487D" w:rsidRPr="004C7F82" w:rsidRDefault="005E487D" w:rsidP="00D47102">
      <w:pPr>
        <w:pStyle w:val="Default"/>
        <w:numPr>
          <w:ilvl w:val="0"/>
          <w:numId w:val="11"/>
        </w:numPr>
        <w:rPr>
          <w:rFonts w:asciiTheme="minorHAnsi" w:hAnsiTheme="minorHAnsi" w:cstheme="minorHAnsi"/>
          <w:color w:val="auto"/>
          <w:sz w:val="22"/>
          <w:szCs w:val="22"/>
        </w:rPr>
      </w:pPr>
      <w:r w:rsidRPr="004C7F82">
        <w:rPr>
          <w:rFonts w:asciiTheme="minorHAnsi" w:hAnsiTheme="minorHAnsi" w:cstheme="minorHAnsi"/>
          <w:color w:val="auto"/>
          <w:sz w:val="22"/>
          <w:szCs w:val="22"/>
        </w:rPr>
        <w:t>Si  nécessaire, la personne chargée de la gestion des réclamations collecte des informations complémentaires auprès du réclamant ou de toute autre personne concernée par la réclamation.</w:t>
      </w:r>
    </w:p>
    <w:p w14:paraId="5CDB51BA" w14:textId="77777777" w:rsidR="00DF54CB" w:rsidRPr="004C7F82" w:rsidRDefault="00DF54CB" w:rsidP="00DF54CB">
      <w:pPr>
        <w:pStyle w:val="Default"/>
        <w:ind w:left="567"/>
        <w:rPr>
          <w:rFonts w:asciiTheme="minorHAnsi" w:hAnsiTheme="minorHAnsi" w:cstheme="minorHAnsi"/>
          <w:color w:val="auto"/>
          <w:sz w:val="22"/>
          <w:szCs w:val="22"/>
        </w:rPr>
      </w:pPr>
    </w:p>
    <w:p w14:paraId="64DB4713" w14:textId="2D65B124" w:rsidR="00DF54CB" w:rsidRPr="004C7F82" w:rsidRDefault="00DF54CB" w:rsidP="00D47102">
      <w:pPr>
        <w:pStyle w:val="Default"/>
        <w:numPr>
          <w:ilvl w:val="0"/>
          <w:numId w:val="11"/>
        </w:numPr>
        <w:rPr>
          <w:rFonts w:asciiTheme="minorHAnsi" w:hAnsiTheme="minorHAnsi" w:cstheme="minorHAnsi"/>
          <w:color w:val="auto"/>
          <w:sz w:val="22"/>
          <w:szCs w:val="22"/>
        </w:rPr>
      </w:pPr>
      <w:r w:rsidRPr="004C7F82">
        <w:rPr>
          <w:rFonts w:asciiTheme="minorHAnsi" w:hAnsiTheme="minorHAnsi" w:cstheme="minorHAnsi"/>
          <w:color w:val="auto"/>
          <w:sz w:val="22"/>
          <w:szCs w:val="22"/>
        </w:rPr>
        <w:t xml:space="preserve">Une fois toutes les informations utiles réunies, la personne chargée de la gestion des réclamations examine la réclamation de manière experte, objective et honnête.  </w:t>
      </w:r>
    </w:p>
    <w:p w14:paraId="4B42A36E" w14:textId="77777777" w:rsidR="00DF54CB" w:rsidRPr="004C7F82" w:rsidRDefault="00DF54CB" w:rsidP="00DF54CB">
      <w:pPr>
        <w:pStyle w:val="Default"/>
        <w:ind w:left="567"/>
        <w:rPr>
          <w:rFonts w:asciiTheme="minorHAnsi" w:hAnsiTheme="minorHAnsi" w:cstheme="minorHAnsi"/>
          <w:color w:val="auto"/>
          <w:sz w:val="22"/>
          <w:szCs w:val="22"/>
        </w:rPr>
      </w:pPr>
    </w:p>
    <w:p w14:paraId="568492A5" w14:textId="77777777" w:rsidR="00DF54CB" w:rsidRPr="004C7F82" w:rsidRDefault="00DF54CB" w:rsidP="00D47102">
      <w:pPr>
        <w:pStyle w:val="Default"/>
        <w:numPr>
          <w:ilvl w:val="0"/>
          <w:numId w:val="11"/>
        </w:numPr>
        <w:rPr>
          <w:rFonts w:asciiTheme="minorHAnsi" w:hAnsiTheme="minorHAnsi" w:cstheme="minorHAnsi"/>
          <w:color w:val="auto"/>
          <w:sz w:val="22"/>
          <w:szCs w:val="22"/>
        </w:rPr>
      </w:pPr>
      <w:r w:rsidRPr="004C7F82">
        <w:rPr>
          <w:rFonts w:asciiTheme="minorHAnsi" w:hAnsiTheme="minorHAnsi" w:cstheme="minorHAnsi"/>
          <w:color w:val="auto"/>
          <w:sz w:val="22"/>
          <w:szCs w:val="22"/>
        </w:rPr>
        <w:t>La personne chargée de la gestion des réclamations  adresse une réponse circonstanciée au réclamant dans un délai d’un mois à compter de la date de réception de la réclamation. Si la personne chargée de la gestion des réclamations s'attend raisonnablement à ce que l'évaluation de la réclamation, compte tenu de sa complexité, prenne plus d'un mois, elle en informe le réclamant avant l'expiration du délai d'un mois et indique le délai dans lequel une réponse définitive peut être attendue.</w:t>
      </w:r>
    </w:p>
    <w:p w14:paraId="36FA9C0F" w14:textId="77777777" w:rsidR="00DF54CB" w:rsidRPr="004C7F82" w:rsidRDefault="00DF54CB" w:rsidP="00DF7DAE">
      <w:pPr>
        <w:pStyle w:val="Paragraphedeliste"/>
        <w:numPr>
          <w:ilvl w:val="0"/>
          <w:numId w:val="0"/>
        </w:numPr>
        <w:spacing w:line="228" w:lineRule="auto"/>
        <w:ind w:left="567"/>
        <w:rPr>
          <w:rFonts w:cstheme="minorHAnsi"/>
        </w:rPr>
      </w:pPr>
    </w:p>
    <w:p w14:paraId="13BA6BBA" w14:textId="09C2AA84" w:rsidR="00B74537" w:rsidRPr="00B74537" w:rsidRDefault="00DF54CB" w:rsidP="00D47102">
      <w:pPr>
        <w:pStyle w:val="Paragraphedeliste"/>
        <w:numPr>
          <w:ilvl w:val="0"/>
          <w:numId w:val="12"/>
        </w:numPr>
        <w:spacing w:after="0" w:line="228" w:lineRule="auto"/>
        <w:ind w:right="0"/>
        <w:rPr>
          <w:rStyle w:val="hps"/>
          <w:rFonts w:cs="Calibri"/>
          <w:sz w:val="22"/>
          <w:szCs w:val="22"/>
        </w:rPr>
      </w:pPr>
      <w:r w:rsidRPr="00FB6E5D">
        <w:rPr>
          <w:rFonts w:cstheme="minorHAnsi"/>
          <w:sz w:val="22"/>
          <w:szCs w:val="22"/>
        </w:rPr>
        <w:t>Dans tous les cas, le réclamant est informé de la possibilité qu’il a de déposer une réclamation auprès du</w:t>
      </w:r>
      <w:r w:rsidRPr="00FB6E5D">
        <w:rPr>
          <w:rStyle w:val="hps"/>
          <w:rFonts w:cstheme="minorHAnsi"/>
          <w:sz w:val="22"/>
          <w:szCs w:val="22"/>
        </w:rPr>
        <w:t xml:space="preserve"> Service Ombudsman Assurances dont le siège est situé</w:t>
      </w:r>
      <w:r w:rsidRPr="00FB6E5D">
        <w:rPr>
          <w:rFonts w:cstheme="minorHAnsi"/>
          <w:sz w:val="22"/>
          <w:szCs w:val="22"/>
        </w:rPr>
        <w:t xml:space="preserve"> Square de </w:t>
      </w:r>
      <w:r w:rsidRPr="00FB6E5D">
        <w:rPr>
          <w:rStyle w:val="hps"/>
          <w:rFonts w:cstheme="minorHAnsi"/>
          <w:sz w:val="22"/>
          <w:szCs w:val="22"/>
        </w:rPr>
        <w:t>Meeûs 35 à 1000 Bruxelles – Tel 02/547.58.71</w:t>
      </w:r>
      <w:r w:rsidRPr="00FB6E5D">
        <w:rPr>
          <w:rFonts w:cstheme="minorHAnsi"/>
          <w:sz w:val="22"/>
          <w:szCs w:val="22"/>
        </w:rPr>
        <w:t xml:space="preserve"> </w:t>
      </w:r>
      <w:r w:rsidRPr="00FB6E5D">
        <w:rPr>
          <w:rStyle w:val="hps"/>
          <w:rFonts w:cstheme="minorHAnsi"/>
          <w:sz w:val="22"/>
          <w:szCs w:val="22"/>
        </w:rPr>
        <w:t>-</w:t>
      </w:r>
      <w:r w:rsidRPr="00FB6E5D">
        <w:rPr>
          <w:rFonts w:cstheme="minorHAnsi"/>
          <w:sz w:val="22"/>
          <w:szCs w:val="22"/>
        </w:rPr>
        <w:t xml:space="preserve"> </w:t>
      </w:r>
      <w:r w:rsidRPr="00FB6E5D">
        <w:rPr>
          <w:rStyle w:val="hps"/>
          <w:rFonts w:cstheme="minorHAnsi"/>
          <w:sz w:val="22"/>
          <w:szCs w:val="22"/>
        </w:rPr>
        <w:t>Fax</w:t>
      </w:r>
      <w:r w:rsidRPr="00FB6E5D">
        <w:rPr>
          <w:rFonts w:cstheme="minorHAnsi"/>
          <w:sz w:val="22"/>
          <w:szCs w:val="22"/>
        </w:rPr>
        <w:t xml:space="preserve">. </w:t>
      </w:r>
      <w:r w:rsidRPr="00FB6E5D">
        <w:rPr>
          <w:rStyle w:val="hps"/>
          <w:rFonts w:cstheme="minorHAnsi"/>
          <w:sz w:val="22"/>
          <w:szCs w:val="22"/>
        </w:rPr>
        <w:t>02/547.59.75</w:t>
      </w:r>
      <w:r w:rsidRPr="00FB6E5D">
        <w:rPr>
          <w:rFonts w:cstheme="minorHAnsi"/>
          <w:sz w:val="22"/>
          <w:szCs w:val="22"/>
        </w:rPr>
        <w:t xml:space="preserve"> </w:t>
      </w:r>
      <w:r w:rsidRPr="00FB6E5D">
        <w:rPr>
          <w:rStyle w:val="hps"/>
          <w:rFonts w:cstheme="minorHAnsi"/>
          <w:sz w:val="22"/>
          <w:szCs w:val="22"/>
        </w:rPr>
        <w:t>-</w:t>
      </w:r>
      <w:r w:rsidRPr="00FB6E5D">
        <w:rPr>
          <w:rFonts w:cstheme="minorHAnsi"/>
          <w:sz w:val="22"/>
          <w:szCs w:val="22"/>
        </w:rPr>
        <w:t xml:space="preserve"> </w:t>
      </w:r>
      <w:hyperlink r:id="rId8" w:history="1">
        <w:r w:rsidR="00B74537" w:rsidRPr="00B74537">
          <w:rPr>
            <w:rStyle w:val="Lienhypertexte"/>
            <w:sz w:val="22"/>
            <w:szCs w:val="22"/>
          </w:rPr>
          <w:t>info@ombudsman-insurance.be</w:t>
        </w:r>
      </w:hyperlink>
      <w:r w:rsidRPr="00FB6E5D">
        <w:rPr>
          <w:rFonts w:cstheme="minorHAnsi"/>
          <w:sz w:val="22"/>
          <w:szCs w:val="22"/>
        </w:rPr>
        <w:t xml:space="preserve"> </w:t>
      </w:r>
      <w:r w:rsidRPr="00FB6E5D">
        <w:rPr>
          <w:rStyle w:val="hps"/>
          <w:rFonts w:cstheme="minorHAnsi"/>
          <w:sz w:val="22"/>
          <w:szCs w:val="22"/>
        </w:rPr>
        <w:t>-</w:t>
      </w:r>
      <w:r w:rsidR="00B74537" w:rsidRPr="00B74537">
        <w:t xml:space="preserve"> </w:t>
      </w:r>
      <w:hyperlink r:id="rId9" w:history="1">
        <w:r w:rsidR="00B74537" w:rsidRPr="00830EF6">
          <w:rPr>
            <w:rStyle w:val="Lienhypertexte"/>
            <w:rFonts w:cstheme="minorHAnsi"/>
            <w:sz w:val="22"/>
            <w:szCs w:val="22"/>
          </w:rPr>
          <w:t>www.ombudsman-insurance.be</w:t>
        </w:r>
      </w:hyperlink>
      <w:r w:rsidR="00B74537">
        <w:rPr>
          <w:rStyle w:val="hps"/>
          <w:rFonts w:cstheme="minorHAnsi"/>
          <w:sz w:val="22"/>
          <w:szCs w:val="22"/>
        </w:rPr>
        <w:t>.</w:t>
      </w:r>
    </w:p>
    <w:p w14:paraId="4741B64D" w14:textId="1FB54FCA" w:rsidR="00DF54CB" w:rsidRPr="00B74537" w:rsidRDefault="00B74537" w:rsidP="00B74537">
      <w:pPr>
        <w:spacing w:after="0" w:line="228" w:lineRule="auto"/>
        <w:rPr>
          <w:rFonts w:cs="Calibri"/>
        </w:rPr>
      </w:pPr>
      <w:r w:rsidRPr="00B74537">
        <w:t xml:space="preserve"> </w:t>
      </w:r>
    </w:p>
    <w:p w14:paraId="0FEA0AF6" w14:textId="77777777" w:rsidR="002B36FD" w:rsidRPr="00D47102" w:rsidRDefault="002B36FD" w:rsidP="00D47102">
      <w:pPr>
        <w:rPr>
          <w:rFonts w:cs="Calibri"/>
        </w:rPr>
      </w:pPr>
    </w:p>
    <w:p w14:paraId="471D1BD2" w14:textId="64741CBC" w:rsidR="002B36FD" w:rsidRPr="00D82544" w:rsidRDefault="002B36FD" w:rsidP="00D82544">
      <w:pPr>
        <w:ind w:left="360" w:hanging="360"/>
        <w:rPr>
          <w:rFonts w:cs="Calibri"/>
          <w:b/>
          <w:bCs/>
          <w:sz w:val="28"/>
          <w:szCs w:val="28"/>
          <w:u w:val="single"/>
        </w:rPr>
      </w:pPr>
      <w:r w:rsidRPr="00D82544">
        <w:rPr>
          <w:rFonts w:cs="Calibri"/>
          <w:b/>
          <w:bCs/>
          <w:sz w:val="28"/>
          <w:szCs w:val="28"/>
          <w:u w:val="single"/>
        </w:rPr>
        <w:t xml:space="preserve">2. </w:t>
      </w:r>
      <w:r w:rsidR="00D82544" w:rsidRPr="00D82544">
        <w:rPr>
          <w:rFonts w:cs="Calibri"/>
          <w:b/>
          <w:bCs/>
          <w:sz w:val="28"/>
          <w:szCs w:val="28"/>
          <w:u w:val="single"/>
        </w:rPr>
        <w:t>REGISTRE DES RECLAMATIONS</w:t>
      </w:r>
    </w:p>
    <w:p w14:paraId="14490FA7" w14:textId="77777777" w:rsidR="002B36FD" w:rsidRPr="002B36FD" w:rsidRDefault="002B36FD" w:rsidP="002B36FD">
      <w:pPr>
        <w:spacing w:after="0" w:line="228" w:lineRule="auto"/>
        <w:rPr>
          <w:rFonts w:cs="Calibri"/>
        </w:rPr>
      </w:pPr>
    </w:p>
    <w:tbl>
      <w:tblPr>
        <w:tblStyle w:val="Grilledutableau"/>
        <w:tblW w:w="14312" w:type="dxa"/>
        <w:tblLook w:val="04A0" w:firstRow="1" w:lastRow="0" w:firstColumn="1" w:lastColumn="0" w:noHBand="0" w:noVBand="1"/>
      </w:tblPr>
      <w:tblGrid>
        <w:gridCol w:w="2265"/>
        <w:gridCol w:w="2265"/>
        <w:gridCol w:w="3120"/>
        <w:gridCol w:w="6662"/>
      </w:tblGrid>
      <w:tr w:rsidR="002B36FD" w:rsidRPr="002B36FD" w14:paraId="6F94801C" w14:textId="77777777" w:rsidTr="002B36FD">
        <w:tc>
          <w:tcPr>
            <w:tcW w:w="2265" w:type="dxa"/>
          </w:tcPr>
          <w:p w14:paraId="7CFF0B09" w14:textId="734118F4" w:rsidR="002B36FD" w:rsidRPr="002B36FD" w:rsidRDefault="002B36FD" w:rsidP="00CE40CB">
            <w:pPr>
              <w:rPr>
                <w:b/>
                <w:bCs/>
              </w:rPr>
            </w:pPr>
            <w:r w:rsidRPr="002B36FD">
              <w:rPr>
                <w:b/>
                <w:bCs/>
              </w:rPr>
              <w:t>Date de réception de la réclamation</w:t>
            </w:r>
          </w:p>
        </w:tc>
        <w:tc>
          <w:tcPr>
            <w:tcW w:w="2265" w:type="dxa"/>
          </w:tcPr>
          <w:p w14:paraId="5F5749C9" w14:textId="5EDF2646" w:rsidR="002B36FD" w:rsidRPr="002B36FD" w:rsidRDefault="002B36FD" w:rsidP="00CE40CB">
            <w:pPr>
              <w:rPr>
                <w:b/>
                <w:bCs/>
              </w:rPr>
            </w:pPr>
            <w:r w:rsidRPr="002B36FD">
              <w:rPr>
                <w:b/>
                <w:bCs/>
              </w:rPr>
              <w:t>Date de réponse à la réclamation</w:t>
            </w:r>
          </w:p>
        </w:tc>
        <w:tc>
          <w:tcPr>
            <w:tcW w:w="3120" w:type="dxa"/>
          </w:tcPr>
          <w:p w14:paraId="32B6850E" w14:textId="04178C12" w:rsidR="002B36FD" w:rsidRPr="002B36FD" w:rsidRDefault="002B36FD" w:rsidP="00CE40CB">
            <w:pPr>
              <w:rPr>
                <w:b/>
                <w:bCs/>
              </w:rPr>
            </w:pPr>
            <w:r w:rsidRPr="002B36FD">
              <w:rPr>
                <w:b/>
                <w:bCs/>
              </w:rPr>
              <w:t>Coordonnées du réclamant</w:t>
            </w:r>
          </w:p>
        </w:tc>
        <w:tc>
          <w:tcPr>
            <w:tcW w:w="6662" w:type="dxa"/>
          </w:tcPr>
          <w:p w14:paraId="1F1B262E" w14:textId="6DFB0B30" w:rsidR="002B36FD" w:rsidRPr="002B36FD" w:rsidRDefault="002B36FD" w:rsidP="00CE40CB">
            <w:pPr>
              <w:rPr>
                <w:b/>
                <w:bCs/>
              </w:rPr>
            </w:pPr>
            <w:r w:rsidRPr="002B36FD">
              <w:rPr>
                <w:b/>
                <w:bCs/>
              </w:rPr>
              <w:t>Description de l’objet de la réclamation</w:t>
            </w:r>
          </w:p>
        </w:tc>
      </w:tr>
      <w:tr w:rsidR="002B36FD" w:rsidRPr="002B36FD" w14:paraId="23A03D13" w14:textId="77777777" w:rsidTr="002706FC">
        <w:trPr>
          <w:trHeight w:val="982"/>
        </w:trPr>
        <w:tc>
          <w:tcPr>
            <w:tcW w:w="2265" w:type="dxa"/>
          </w:tcPr>
          <w:p w14:paraId="015716C5" w14:textId="77777777" w:rsidR="002B36FD" w:rsidRPr="002B36FD" w:rsidRDefault="002B36FD" w:rsidP="00CE40CB">
            <w:pPr>
              <w:rPr>
                <w:b/>
                <w:bCs/>
              </w:rPr>
            </w:pPr>
          </w:p>
          <w:p w14:paraId="7E8B08E9" w14:textId="77777777" w:rsidR="002B36FD" w:rsidRPr="002B36FD" w:rsidRDefault="002B36FD" w:rsidP="00CE40CB">
            <w:pPr>
              <w:rPr>
                <w:b/>
                <w:bCs/>
              </w:rPr>
            </w:pPr>
          </w:p>
          <w:p w14:paraId="0F081233" w14:textId="77777777" w:rsidR="002B36FD" w:rsidRPr="002B36FD" w:rsidRDefault="002B36FD" w:rsidP="00CE40CB">
            <w:pPr>
              <w:rPr>
                <w:b/>
                <w:bCs/>
              </w:rPr>
            </w:pPr>
          </w:p>
          <w:p w14:paraId="2546C760" w14:textId="77777777" w:rsidR="002B36FD" w:rsidRPr="002B36FD" w:rsidRDefault="002B36FD" w:rsidP="00CE40CB">
            <w:pPr>
              <w:rPr>
                <w:b/>
                <w:bCs/>
              </w:rPr>
            </w:pPr>
          </w:p>
          <w:p w14:paraId="2F03A45D" w14:textId="43AED5A4" w:rsidR="002B36FD" w:rsidRPr="002B36FD" w:rsidRDefault="002B36FD" w:rsidP="00CE40CB">
            <w:pPr>
              <w:rPr>
                <w:b/>
                <w:bCs/>
              </w:rPr>
            </w:pPr>
          </w:p>
        </w:tc>
        <w:tc>
          <w:tcPr>
            <w:tcW w:w="2265" w:type="dxa"/>
          </w:tcPr>
          <w:p w14:paraId="39C556BB" w14:textId="77777777" w:rsidR="002B36FD" w:rsidRPr="002B36FD" w:rsidRDefault="002B36FD" w:rsidP="00CE40CB">
            <w:pPr>
              <w:rPr>
                <w:b/>
                <w:bCs/>
              </w:rPr>
            </w:pPr>
          </w:p>
        </w:tc>
        <w:tc>
          <w:tcPr>
            <w:tcW w:w="3120" w:type="dxa"/>
          </w:tcPr>
          <w:p w14:paraId="629D20B1" w14:textId="77777777" w:rsidR="002B36FD" w:rsidRPr="002B36FD" w:rsidRDefault="002B36FD" w:rsidP="00CE40CB">
            <w:pPr>
              <w:rPr>
                <w:b/>
                <w:bCs/>
              </w:rPr>
            </w:pPr>
          </w:p>
        </w:tc>
        <w:tc>
          <w:tcPr>
            <w:tcW w:w="6662" w:type="dxa"/>
          </w:tcPr>
          <w:p w14:paraId="40FC218F" w14:textId="77777777" w:rsidR="002B36FD" w:rsidRPr="002B36FD" w:rsidRDefault="002B36FD" w:rsidP="00CE40CB">
            <w:pPr>
              <w:rPr>
                <w:b/>
                <w:bCs/>
              </w:rPr>
            </w:pPr>
          </w:p>
        </w:tc>
      </w:tr>
      <w:tr w:rsidR="002B36FD" w:rsidRPr="002B36FD" w14:paraId="756710A5" w14:textId="77777777" w:rsidTr="002706FC">
        <w:trPr>
          <w:trHeight w:val="1313"/>
        </w:trPr>
        <w:tc>
          <w:tcPr>
            <w:tcW w:w="2265" w:type="dxa"/>
          </w:tcPr>
          <w:p w14:paraId="7BCBBC29" w14:textId="77777777" w:rsidR="002B36FD" w:rsidRPr="002B36FD" w:rsidRDefault="002B36FD" w:rsidP="00CE40CB">
            <w:pPr>
              <w:rPr>
                <w:b/>
                <w:bCs/>
              </w:rPr>
            </w:pPr>
          </w:p>
          <w:p w14:paraId="2800CC85" w14:textId="77777777" w:rsidR="002B36FD" w:rsidRPr="002B36FD" w:rsidRDefault="002B36FD" w:rsidP="00CE40CB">
            <w:pPr>
              <w:rPr>
                <w:b/>
                <w:bCs/>
              </w:rPr>
            </w:pPr>
          </w:p>
          <w:p w14:paraId="03F965F6" w14:textId="77777777" w:rsidR="002B36FD" w:rsidRPr="002B36FD" w:rsidRDefault="002B36FD" w:rsidP="00CE40CB">
            <w:pPr>
              <w:rPr>
                <w:b/>
                <w:bCs/>
              </w:rPr>
            </w:pPr>
          </w:p>
          <w:p w14:paraId="71152B75" w14:textId="77777777" w:rsidR="002B36FD" w:rsidRPr="002B36FD" w:rsidRDefault="002B36FD" w:rsidP="00CE40CB">
            <w:pPr>
              <w:rPr>
                <w:b/>
                <w:bCs/>
              </w:rPr>
            </w:pPr>
          </w:p>
          <w:p w14:paraId="7A74579A" w14:textId="77777777" w:rsidR="002B36FD" w:rsidRPr="002B36FD" w:rsidRDefault="002B36FD" w:rsidP="00CE40CB">
            <w:pPr>
              <w:rPr>
                <w:b/>
                <w:bCs/>
              </w:rPr>
            </w:pPr>
          </w:p>
          <w:p w14:paraId="4396C3B0" w14:textId="77777777" w:rsidR="002B36FD" w:rsidRPr="002B36FD" w:rsidRDefault="002B36FD" w:rsidP="00CE40CB">
            <w:pPr>
              <w:rPr>
                <w:b/>
                <w:bCs/>
              </w:rPr>
            </w:pPr>
          </w:p>
          <w:p w14:paraId="285E86A5" w14:textId="77777777" w:rsidR="002B36FD" w:rsidRPr="002B36FD" w:rsidRDefault="002B36FD" w:rsidP="00CE40CB">
            <w:pPr>
              <w:rPr>
                <w:b/>
                <w:bCs/>
              </w:rPr>
            </w:pPr>
          </w:p>
          <w:p w14:paraId="00584C60" w14:textId="77777777" w:rsidR="002B36FD" w:rsidRPr="002B36FD" w:rsidRDefault="002B36FD" w:rsidP="00CE40CB">
            <w:pPr>
              <w:rPr>
                <w:b/>
                <w:bCs/>
              </w:rPr>
            </w:pPr>
          </w:p>
          <w:p w14:paraId="5553B860" w14:textId="4D603EDC" w:rsidR="002B36FD" w:rsidRPr="002B36FD" w:rsidRDefault="002B36FD" w:rsidP="00CE40CB">
            <w:pPr>
              <w:rPr>
                <w:b/>
                <w:bCs/>
              </w:rPr>
            </w:pPr>
          </w:p>
        </w:tc>
        <w:tc>
          <w:tcPr>
            <w:tcW w:w="2265" w:type="dxa"/>
          </w:tcPr>
          <w:p w14:paraId="07D516BE" w14:textId="77777777" w:rsidR="002B36FD" w:rsidRPr="002B36FD" w:rsidRDefault="002B36FD" w:rsidP="00CE40CB">
            <w:pPr>
              <w:rPr>
                <w:b/>
                <w:bCs/>
              </w:rPr>
            </w:pPr>
          </w:p>
        </w:tc>
        <w:tc>
          <w:tcPr>
            <w:tcW w:w="3120" w:type="dxa"/>
          </w:tcPr>
          <w:p w14:paraId="14D61EAA" w14:textId="77777777" w:rsidR="002B36FD" w:rsidRPr="002B36FD" w:rsidRDefault="002B36FD" w:rsidP="00CE40CB">
            <w:pPr>
              <w:rPr>
                <w:b/>
                <w:bCs/>
              </w:rPr>
            </w:pPr>
          </w:p>
        </w:tc>
        <w:tc>
          <w:tcPr>
            <w:tcW w:w="6662" w:type="dxa"/>
          </w:tcPr>
          <w:p w14:paraId="7563169A" w14:textId="77777777" w:rsidR="002B36FD" w:rsidRPr="002B36FD" w:rsidRDefault="002B36FD" w:rsidP="00CE40CB">
            <w:pPr>
              <w:rPr>
                <w:b/>
                <w:bCs/>
              </w:rPr>
            </w:pPr>
          </w:p>
        </w:tc>
      </w:tr>
    </w:tbl>
    <w:p w14:paraId="2E290BD6" w14:textId="77B7D3A6" w:rsidR="00CE40CB" w:rsidRPr="00FB6E5D" w:rsidRDefault="00CE40CB" w:rsidP="002706FC"/>
    <w:sectPr w:rsidR="00CE40CB" w:rsidRPr="00FB6E5D" w:rsidSect="002706FC">
      <w:footerReference w:type="default" r:id="rId10"/>
      <w:pgSz w:w="16838" w:h="11906" w:orient="landscape"/>
      <w:pgMar w:top="993" w:right="1417" w:bottom="1417" w:left="1417"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BC63" w14:textId="77777777" w:rsidR="001E7D97" w:rsidRDefault="001E7D97" w:rsidP="00042FBA">
      <w:pPr>
        <w:spacing w:after="0" w:line="240" w:lineRule="auto"/>
      </w:pPr>
      <w:r>
        <w:separator/>
      </w:r>
    </w:p>
  </w:endnote>
  <w:endnote w:type="continuationSeparator" w:id="0">
    <w:p w14:paraId="20BDB52B" w14:textId="77777777" w:rsidR="001E7D97" w:rsidRDefault="001E7D97" w:rsidP="0004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0" w:type="pct"/>
      <w:tblBorders>
        <w:insideH w:val="single" w:sz="18" w:space="0" w:color="5B9BD5" w:themeColor="accent1"/>
        <w:insideV w:val="single" w:sz="12" w:space="0" w:color="002060"/>
      </w:tblBorders>
      <w:tblCellMar>
        <w:top w:w="58" w:type="dxa"/>
        <w:left w:w="115" w:type="dxa"/>
        <w:bottom w:w="58" w:type="dxa"/>
        <w:right w:w="115" w:type="dxa"/>
      </w:tblCellMar>
      <w:tblLook w:val="04A0" w:firstRow="1" w:lastRow="0" w:firstColumn="1" w:lastColumn="0" w:noHBand="0" w:noVBand="1"/>
    </w:tblPr>
    <w:tblGrid>
      <w:gridCol w:w="2101"/>
    </w:tblGrid>
    <w:tr w:rsidR="001F7024" w:rsidRPr="000C5A1D" w14:paraId="38C136A6" w14:textId="77777777" w:rsidTr="001F7024">
      <w:trPr>
        <w:trHeight w:val="226"/>
      </w:trPr>
      <w:tc>
        <w:tcPr>
          <w:tcW w:w="5000" w:type="pct"/>
        </w:tcPr>
        <w:p w14:paraId="16B9B63D" w14:textId="01DEF2AE" w:rsidR="001F7024" w:rsidRPr="000C5A1D" w:rsidRDefault="001F7024" w:rsidP="00AB7985">
          <w:pPr>
            <w:pStyle w:val="Pieddepage"/>
            <w:jc w:val="right"/>
            <w:rPr>
              <w:color w:val="002060"/>
            </w:rPr>
          </w:pPr>
        </w:p>
      </w:tc>
    </w:tr>
  </w:tbl>
  <w:p w14:paraId="10EB89FF" w14:textId="77777777" w:rsidR="00AB7985" w:rsidRPr="000C5A1D" w:rsidRDefault="00AB7985">
    <w:pPr>
      <w:pStyle w:val="Pieddepage"/>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8189" w14:textId="77777777" w:rsidR="001E7D97" w:rsidRDefault="001E7D97" w:rsidP="00042FBA">
      <w:pPr>
        <w:spacing w:after="0" w:line="240" w:lineRule="auto"/>
      </w:pPr>
      <w:r>
        <w:separator/>
      </w:r>
    </w:p>
  </w:footnote>
  <w:footnote w:type="continuationSeparator" w:id="0">
    <w:p w14:paraId="065C1F00" w14:textId="77777777" w:rsidR="001E7D97" w:rsidRDefault="001E7D97" w:rsidP="00042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45F"/>
    <w:multiLevelType w:val="hybridMultilevel"/>
    <w:tmpl w:val="11FE78DE"/>
    <w:lvl w:ilvl="0" w:tplc="B4EEB284">
      <w:start w:val="2"/>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B20C61"/>
    <w:multiLevelType w:val="hybridMultilevel"/>
    <w:tmpl w:val="53DED5E4"/>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E7B1CE6"/>
    <w:multiLevelType w:val="hybridMultilevel"/>
    <w:tmpl w:val="98964B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w:hAnsi="Courier"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w:hAnsi="Courier"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w:hAnsi="Courier"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F365ED1"/>
    <w:multiLevelType w:val="hybridMultilevel"/>
    <w:tmpl w:val="702E1664"/>
    <w:lvl w:ilvl="0" w:tplc="08130001">
      <w:start w:val="1"/>
      <w:numFmt w:val="bullet"/>
      <w:lvlText w:val=""/>
      <w:lvlJc w:val="left"/>
      <w:pPr>
        <w:ind w:left="747" w:hanging="360"/>
      </w:pPr>
      <w:rPr>
        <w:rFonts w:ascii="Symbol" w:hAnsi="Symbol" w:hint="default"/>
      </w:rPr>
    </w:lvl>
    <w:lvl w:ilvl="1" w:tplc="08130003" w:tentative="1">
      <w:start w:val="1"/>
      <w:numFmt w:val="bullet"/>
      <w:lvlText w:val="o"/>
      <w:lvlJc w:val="left"/>
      <w:pPr>
        <w:ind w:left="1467" w:hanging="360"/>
      </w:pPr>
      <w:rPr>
        <w:rFonts w:ascii="Courier New" w:hAnsi="Courier New" w:cs="Courier New" w:hint="default"/>
      </w:rPr>
    </w:lvl>
    <w:lvl w:ilvl="2" w:tplc="08130005" w:tentative="1">
      <w:start w:val="1"/>
      <w:numFmt w:val="bullet"/>
      <w:lvlText w:val=""/>
      <w:lvlJc w:val="left"/>
      <w:pPr>
        <w:ind w:left="2187" w:hanging="360"/>
      </w:pPr>
      <w:rPr>
        <w:rFonts w:ascii="Wingdings" w:hAnsi="Wingdings" w:hint="default"/>
      </w:rPr>
    </w:lvl>
    <w:lvl w:ilvl="3" w:tplc="08130001" w:tentative="1">
      <w:start w:val="1"/>
      <w:numFmt w:val="bullet"/>
      <w:lvlText w:val=""/>
      <w:lvlJc w:val="left"/>
      <w:pPr>
        <w:ind w:left="2907" w:hanging="360"/>
      </w:pPr>
      <w:rPr>
        <w:rFonts w:ascii="Symbol" w:hAnsi="Symbol" w:hint="default"/>
      </w:rPr>
    </w:lvl>
    <w:lvl w:ilvl="4" w:tplc="08130003" w:tentative="1">
      <w:start w:val="1"/>
      <w:numFmt w:val="bullet"/>
      <w:lvlText w:val="o"/>
      <w:lvlJc w:val="left"/>
      <w:pPr>
        <w:ind w:left="3627" w:hanging="360"/>
      </w:pPr>
      <w:rPr>
        <w:rFonts w:ascii="Courier New" w:hAnsi="Courier New" w:cs="Courier New" w:hint="default"/>
      </w:rPr>
    </w:lvl>
    <w:lvl w:ilvl="5" w:tplc="08130005" w:tentative="1">
      <w:start w:val="1"/>
      <w:numFmt w:val="bullet"/>
      <w:lvlText w:val=""/>
      <w:lvlJc w:val="left"/>
      <w:pPr>
        <w:ind w:left="4347" w:hanging="360"/>
      </w:pPr>
      <w:rPr>
        <w:rFonts w:ascii="Wingdings" w:hAnsi="Wingdings" w:hint="default"/>
      </w:rPr>
    </w:lvl>
    <w:lvl w:ilvl="6" w:tplc="08130001" w:tentative="1">
      <w:start w:val="1"/>
      <w:numFmt w:val="bullet"/>
      <w:lvlText w:val=""/>
      <w:lvlJc w:val="left"/>
      <w:pPr>
        <w:ind w:left="5067" w:hanging="360"/>
      </w:pPr>
      <w:rPr>
        <w:rFonts w:ascii="Symbol" w:hAnsi="Symbol" w:hint="default"/>
      </w:rPr>
    </w:lvl>
    <w:lvl w:ilvl="7" w:tplc="08130003" w:tentative="1">
      <w:start w:val="1"/>
      <w:numFmt w:val="bullet"/>
      <w:lvlText w:val="o"/>
      <w:lvlJc w:val="left"/>
      <w:pPr>
        <w:ind w:left="5787" w:hanging="360"/>
      </w:pPr>
      <w:rPr>
        <w:rFonts w:ascii="Courier New" w:hAnsi="Courier New" w:cs="Courier New" w:hint="default"/>
      </w:rPr>
    </w:lvl>
    <w:lvl w:ilvl="8" w:tplc="08130005" w:tentative="1">
      <w:start w:val="1"/>
      <w:numFmt w:val="bullet"/>
      <w:lvlText w:val=""/>
      <w:lvlJc w:val="left"/>
      <w:pPr>
        <w:ind w:left="6507" w:hanging="360"/>
      </w:pPr>
      <w:rPr>
        <w:rFonts w:ascii="Wingdings" w:hAnsi="Wingdings" w:hint="default"/>
      </w:rPr>
    </w:lvl>
  </w:abstractNum>
  <w:abstractNum w:abstractNumId="4" w15:restartNumberingAfterBreak="0">
    <w:nsid w:val="328B2F33"/>
    <w:multiLevelType w:val="hybridMultilevel"/>
    <w:tmpl w:val="C7106A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5D73F1"/>
    <w:multiLevelType w:val="hybridMultilevel"/>
    <w:tmpl w:val="84E6D628"/>
    <w:lvl w:ilvl="0" w:tplc="31145734">
      <w:start w:val="1"/>
      <w:numFmt w:val="bullet"/>
      <w:pStyle w:val="Paragraphedeliste"/>
      <w:lvlText w:val=""/>
      <w:lvlJc w:val="left"/>
      <w:pPr>
        <w:ind w:left="360" w:hanging="360"/>
      </w:pPr>
      <w:rPr>
        <w:rFonts w:ascii="Symbol" w:hAnsi="Symbol" w:hint="default"/>
      </w:rPr>
    </w:lvl>
    <w:lvl w:ilvl="1" w:tplc="08130017">
      <w:start w:val="1"/>
      <w:numFmt w:val="lowerLetter"/>
      <w:lvlText w:val="%2)"/>
      <w:lvlJc w:val="left"/>
      <w:pPr>
        <w:ind w:left="1156" w:hanging="360"/>
      </w:pPr>
      <w:rPr>
        <w:rFonts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6" w15:restartNumberingAfterBreak="0">
    <w:nsid w:val="3D2917B8"/>
    <w:multiLevelType w:val="hybridMultilevel"/>
    <w:tmpl w:val="D764A1B2"/>
    <w:lvl w:ilvl="0" w:tplc="C3307B22">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1977647"/>
    <w:multiLevelType w:val="hybridMultilevel"/>
    <w:tmpl w:val="B1CEDFAC"/>
    <w:lvl w:ilvl="0" w:tplc="5B58D6D8">
      <w:start w:val="1"/>
      <w:numFmt w:val="decimal"/>
      <w:lvlText w:val="%1."/>
      <w:lvlJc w:val="left"/>
      <w:pPr>
        <w:ind w:left="720" w:hanging="360"/>
      </w:pPr>
      <w:rPr>
        <w:rFonts w:hint="default"/>
        <w:color w:val="00206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7A8358E"/>
    <w:multiLevelType w:val="hybridMultilevel"/>
    <w:tmpl w:val="736EC2C4"/>
    <w:lvl w:ilvl="0" w:tplc="083080B8">
      <w:start w:val="1"/>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4C30237B"/>
    <w:multiLevelType w:val="hybridMultilevel"/>
    <w:tmpl w:val="22684A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7F85AEE"/>
    <w:multiLevelType w:val="hybridMultilevel"/>
    <w:tmpl w:val="7202406A"/>
    <w:lvl w:ilvl="0" w:tplc="083080B8">
      <w:start w:val="1"/>
      <w:numFmt w:val="bullet"/>
      <w:lvlText w:val="-"/>
      <w:lvlJc w:val="left"/>
      <w:pPr>
        <w:ind w:left="770" w:hanging="360"/>
      </w:pPr>
      <w:rPr>
        <w:rFonts w:ascii="Calibri" w:eastAsiaTheme="minorHAnsi" w:hAnsi="Calibri" w:cstheme="minorBidi"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1" w15:restartNumberingAfterBreak="0">
    <w:nsid w:val="733933B4"/>
    <w:multiLevelType w:val="hybridMultilevel"/>
    <w:tmpl w:val="3C90ACA0"/>
    <w:lvl w:ilvl="0" w:tplc="FD681A8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54296822">
    <w:abstractNumId w:val="5"/>
  </w:num>
  <w:num w:numId="2" w16cid:durableId="1093162886">
    <w:abstractNumId w:val="3"/>
  </w:num>
  <w:num w:numId="3" w16cid:durableId="1856963092">
    <w:abstractNumId w:val="4"/>
  </w:num>
  <w:num w:numId="4" w16cid:durableId="275790155">
    <w:abstractNumId w:val="0"/>
  </w:num>
  <w:num w:numId="5" w16cid:durableId="1429740541">
    <w:abstractNumId w:val="11"/>
  </w:num>
  <w:num w:numId="6" w16cid:durableId="23606198">
    <w:abstractNumId w:val="6"/>
  </w:num>
  <w:num w:numId="7" w16cid:durableId="1815676124">
    <w:abstractNumId w:val="8"/>
  </w:num>
  <w:num w:numId="8" w16cid:durableId="1279262898">
    <w:abstractNumId w:val="10"/>
  </w:num>
  <w:num w:numId="9" w16cid:durableId="219101906">
    <w:abstractNumId w:val="9"/>
  </w:num>
  <w:num w:numId="10" w16cid:durableId="1713379800">
    <w:abstractNumId w:val="7"/>
  </w:num>
  <w:num w:numId="11" w16cid:durableId="1687363012">
    <w:abstractNumId w:val="1"/>
  </w:num>
  <w:num w:numId="12" w16cid:durableId="542131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52"/>
    <w:rsid w:val="0000202F"/>
    <w:rsid w:val="00003EB6"/>
    <w:rsid w:val="00004CFC"/>
    <w:rsid w:val="00020DB0"/>
    <w:rsid w:val="00027448"/>
    <w:rsid w:val="00031F95"/>
    <w:rsid w:val="00036B34"/>
    <w:rsid w:val="00042FBA"/>
    <w:rsid w:val="00043080"/>
    <w:rsid w:val="000439D7"/>
    <w:rsid w:val="00043AFF"/>
    <w:rsid w:val="00081D65"/>
    <w:rsid w:val="00085B84"/>
    <w:rsid w:val="000872B4"/>
    <w:rsid w:val="00096229"/>
    <w:rsid w:val="0009764D"/>
    <w:rsid w:val="000A2510"/>
    <w:rsid w:val="000B5204"/>
    <w:rsid w:val="000C4C37"/>
    <w:rsid w:val="000C5A1D"/>
    <w:rsid w:val="000E2378"/>
    <w:rsid w:val="000E5EAC"/>
    <w:rsid w:val="000E76EF"/>
    <w:rsid w:val="00100CE4"/>
    <w:rsid w:val="00103B27"/>
    <w:rsid w:val="00106E7E"/>
    <w:rsid w:val="00123B1B"/>
    <w:rsid w:val="00134739"/>
    <w:rsid w:val="001454D9"/>
    <w:rsid w:val="00152C95"/>
    <w:rsid w:val="00154B36"/>
    <w:rsid w:val="001760D7"/>
    <w:rsid w:val="00181166"/>
    <w:rsid w:val="00181604"/>
    <w:rsid w:val="00181F50"/>
    <w:rsid w:val="001826D5"/>
    <w:rsid w:val="00183740"/>
    <w:rsid w:val="00191D5F"/>
    <w:rsid w:val="001A188D"/>
    <w:rsid w:val="001A28AE"/>
    <w:rsid w:val="001A51DD"/>
    <w:rsid w:val="001B2A41"/>
    <w:rsid w:val="001B310E"/>
    <w:rsid w:val="001B3A4D"/>
    <w:rsid w:val="001B4A96"/>
    <w:rsid w:val="001D6269"/>
    <w:rsid w:val="001D637F"/>
    <w:rsid w:val="001E090B"/>
    <w:rsid w:val="001E6F4C"/>
    <w:rsid w:val="001E7D97"/>
    <w:rsid w:val="001F09C9"/>
    <w:rsid w:val="001F3D81"/>
    <w:rsid w:val="001F7024"/>
    <w:rsid w:val="001F7206"/>
    <w:rsid w:val="001F7E0D"/>
    <w:rsid w:val="002011A7"/>
    <w:rsid w:val="00211AE1"/>
    <w:rsid w:val="00213B2D"/>
    <w:rsid w:val="00214C3B"/>
    <w:rsid w:val="002178CA"/>
    <w:rsid w:val="00222741"/>
    <w:rsid w:val="00230235"/>
    <w:rsid w:val="00230417"/>
    <w:rsid w:val="00237BEC"/>
    <w:rsid w:val="002413D9"/>
    <w:rsid w:val="0024514A"/>
    <w:rsid w:val="00247400"/>
    <w:rsid w:val="00251B5A"/>
    <w:rsid w:val="00255AE5"/>
    <w:rsid w:val="002567CD"/>
    <w:rsid w:val="0025756A"/>
    <w:rsid w:val="0026420B"/>
    <w:rsid w:val="00264F5D"/>
    <w:rsid w:val="00267DF1"/>
    <w:rsid w:val="002706FC"/>
    <w:rsid w:val="00270BD6"/>
    <w:rsid w:val="00271695"/>
    <w:rsid w:val="0027174C"/>
    <w:rsid w:val="0028772A"/>
    <w:rsid w:val="00293CCF"/>
    <w:rsid w:val="00295236"/>
    <w:rsid w:val="00297F50"/>
    <w:rsid w:val="002A5F91"/>
    <w:rsid w:val="002A79F5"/>
    <w:rsid w:val="002B1CFC"/>
    <w:rsid w:val="002B36FD"/>
    <w:rsid w:val="002B5DF3"/>
    <w:rsid w:val="002B7AD1"/>
    <w:rsid w:val="002C40E1"/>
    <w:rsid w:val="002C77DB"/>
    <w:rsid w:val="002E35A2"/>
    <w:rsid w:val="002F13F7"/>
    <w:rsid w:val="002F1F23"/>
    <w:rsid w:val="002F48E5"/>
    <w:rsid w:val="002F695B"/>
    <w:rsid w:val="00306795"/>
    <w:rsid w:val="00307EAE"/>
    <w:rsid w:val="00311D64"/>
    <w:rsid w:val="003142E0"/>
    <w:rsid w:val="00316828"/>
    <w:rsid w:val="0032051E"/>
    <w:rsid w:val="00325251"/>
    <w:rsid w:val="003254A5"/>
    <w:rsid w:val="0033001A"/>
    <w:rsid w:val="0033042F"/>
    <w:rsid w:val="00332F11"/>
    <w:rsid w:val="00336CA9"/>
    <w:rsid w:val="00340C4B"/>
    <w:rsid w:val="00340CEF"/>
    <w:rsid w:val="00342CC9"/>
    <w:rsid w:val="003476FF"/>
    <w:rsid w:val="00364211"/>
    <w:rsid w:val="00366F59"/>
    <w:rsid w:val="00370FCE"/>
    <w:rsid w:val="0037615B"/>
    <w:rsid w:val="003860B1"/>
    <w:rsid w:val="00390092"/>
    <w:rsid w:val="003928F3"/>
    <w:rsid w:val="003A1CB4"/>
    <w:rsid w:val="003A4FDB"/>
    <w:rsid w:val="003A7A11"/>
    <w:rsid w:val="003B1CDC"/>
    <w:rsid w:val="003B7CA1"/>
    <w:rsid w:val="003C5D31"/>
    <w:rsid w:val="003C77B8"/>
    <w:rsid w:val="003D179E"/>
    <w:rsid w:val="003D5925"/>
    <w:rsid w:val="003E1E1D"/>
    <w:rsid w:val="003F2E4A"/>
    <w:rsid w:val="003F5840"/>
    <w:rsid w:val="00400000"/>
    <w:rsid w:val="0040518E"/>
    <w:rsid w:val="00405677"/>
    <w:rsid w:val="0042305C"/>
    <w:rsid w:val="004269C6"/>
    <w:rsid w:val="0043103D"/>
    <w:rsid w:val="004315FF"/>
    <w:rsid w:val="00436E24"/>
    <w:rsid w:val="00437C01"/>
    <w:rsid w:val="004402FD"/>
    <w:rsid w:val="004413A9"/>
    <w:rsid w:val="00442654"/>
    <w:rsid w:val="004516C5"/>
    <w:rsid w:val="00483833"/>
    <w:rsid w:val="004855D1"/>
    <w:rsid w:val="00485D37"/>
    <w:rsid w:val="00487CEF"/>
    <w:rsid w:val="00493C36"/>
    <w:rsid w:val="004A19A1"/>
    <w:rsid w:val="004A36B0"/>
    <w:rsid w:val="004A634E"/>
    <w:rsid w:val="004C0145"/>
    <w:rsid w:val="004C1333"/>
    <w:rsid w:val="004C1C3F"/>
    <w:rsid w:val="004C494B"/>
    <w:rsid w:val="004C4F4E"/>
    <w:rsid w:val="004C556C"/>
    <w:rsid w:val="004C7F82"/>
    <w:rsid w:val="004D6209"/>
    <w:rsid w:val="004D6FDB"/>
    <w:rsid w:val="004D7B17"/>
    <w:rsid w:val="004E1DA2"/>
    <w:rsid w:val="004E276E"/>
    <w:rsid w:val="004E4E18"/>
    <w:rsid w:val="004F4389"/>
    <w:rsid w:val="0050185C"/>
    <w:rsid w:val="005077E0"/>
    <w:rsid w:val="00511852"/>
    <w:rsid w:val="00512BDE"/>
    <w:rsid w:val="005236BB"/>
    <w:rsid w:val="00533B95"/>
    <w:rsid w:val="00540619"/>
    <w:rsid w:val="005461E2"/>
    <w:rsid w:val="00551A4E"/>
    <w:rsid w:val="00552034"/>
    <w:rsid w:val="005637AD"/>
    <w:rsid w:val="00566682"/>
    <w:rsid w:val="00574F8E"/>
    <w:rsid w:val="00595286"/>
    <w:rsid w:val="00595D47"/>
    <w:rsid w:val="005A2435"/>
    <w:rsid w:val="005A7490"/>
    <w:rsid w:val="005B0D58"/>
    <w:rsid w:val="005B3BA5"/>
    <w:rsid w:val="005B4CF0"/>
    <w:rsid w:val="005C21C0"/>
    <w:rsid w:val="005C4E00"/>
    <w:rsid w:val="005C63EF"/>
    <w:rsid w:val="005D07BB"/>
    <w:rsid w:val="005D0EE6"/>
    <w:rsid w:val="005D2302"/>
    <w:rsid w:val="005D2DEA"/>
    <w:rsid w:val="005E487D"/>
    <w:rsid w:val="005E4B5A"/>
    <w:rsid w:val="005E58E0"/>
    <w:rsid w:val="005E7A75"/>
    <w:rsid w:val="005F0CDB"/>
    <w:rsid w:val="00601B2F"/>
    <w:rsid w:val="006020B2"/>
    <w:rsid w:val="00606ADC"/>
    <w:rsid w:val="00616A1E"/>
    <w:rsid w:val="00622D22"/>
    <w:rsid w:val="006244B6"/>
    <w:rsid w:val="00624D08"/>
    <w:rsid w:val="00632815"/>
    <w:rsid w:val="00632CCC"/>
    <w:rsid w:val="00635C94"/>
    <w:rsid w:val="00635E05"/>
    <w:rsid w:val="00642423"/>
    <w:rsid w:val="0065094F"/>
    <w:rsid w:val="006526DE"/>
    <w:rsid w:val="00663C50"/>
    <w:rsid w:val="0066746F"/>
    <w:rsid w:val="0067065B"/>
    <w:rsid w:val="006805BD"/>
    <w:rsid w:val="00694BE9"/>
    <w:rsid w:val="006A1B59"/>
    <w:rsid w:val="006B0BA5"/>
    <w:rsid w:val="006B2871"/>
    <w:rsid w:val="006B5F73"/>
    <w:rsid w:val="006B795E"/>
    <w:rsid w:val="006C08A0"/>
    <w:rsid w:val="006E31B9"/>
    <w:rsid w:val="006E55AD"/>
    <w:rsid w:val="006F00B4"/>
    <w:rsid w:val="006F4F65"/>
    <w:rsid w:val="006F514D"/>
    <w:rsid w:val="006F615C"/>
    <w:rsid w:val="00703CAB"/>
    <w:rsid w:val="00703CDB"/>
    <w:rsid w:val="007111A2"/>
    <w:rsid w:val="0071539F"/>
    <w:rsid w:val="00722D09"/>
    <w:rsid w:val="0072365A"/>
    <w:rsid w:val="00723898"/>
    <w:rsid w:val="0073142D"/>
    <w:rsid w:val="007366D3"/>
    <w:rsid w:val="00751EE4"/>
    <w:rsid w:val="007534B6"/>
    <w:rsid w:val="007606CB"/>
    <w:rsid w:val="007632FA"/>
    <w:rsid w:val="0076426C"/>
    <w:rsid w:val="00773434"/>
    <w:rsid w:val="0077456E"/>
    <w:rsid w:val="0077636E"/>
    <w:rsid w:val="007773EB"/>
    <w:rsid w:val="007919F2"/>
    <w:rsid w:val="007953BA"/>
    <w:rsid w:val="007A23E8"/>
    <w:rsid w:val="007A5C48"/>
    <w:rsid w:val="007A77D3"/>
    <w:rsid w:val="007B46BE"/>
    <w:rsid w:val="007B4DB3"/>
    <w:rsid w:val="007B5164"/>
    <w:rsid w:val="007B7C35"/>
    <w:rsid w:val="007C044A"/>
    <w:rsid w:val="007C0B97"/>
    <w:rsid w:val="007C6AE7"/>
    <w:rsid w:val="007D0382"/>
    <w:rsid w:val="007D1F62"/>
    <w:rsid w:val="007D7879"/>
    <w:rsid w:val="007F01FF"/>
    <w:rsid w:val="007F093C"/>
    <w:rsid w:val="007F0CC7"/>
    <w:rsid w:val="007F268E"/>
    <w:rsid w:val="008025E1"/>
    <w:rsid w:val="008075C0"/>
    <w:rsid w:val="008160D5"/>
    <w:rsid w:val="00822522"/>
    <w:rsid w:val="00843B08"/>
    <w:rsid w:val="00857688"/>
    <w:rsid w:val="00862C37"/>
    <w:rsid w:val="00871F00"/>
    <w:rsid w:val="00872C90"/>
    <w:rsid w:val="008739DB"/>
    <w:rsid w:val="00874A5F"/>
    <w:rsid w:val="00884F52"/>
    <w:rsid w:val="00887579"/>
    <w:rsid w:val="00891106"/>
    <w:rsid w:val="008A47A2"/>
    <w:rsid w:val="008B237F"/>
    <w:rsid w:val="008D6546"/>
    <w:rsid w:val="008E1962"/>
    <w:rsid w:val="008E1D74"/>
    <w:rsid w:val="008E5206"/>
    <w:rsid w:val="008E7755"/>
    <w:rsid w:val="008E7ABB"/>
    <w:rsid w:val="008F5835"/>
    <w:rsid w:val="008F7844"/>
    <w:rsid w:val="00904C3A"/>
    <w:rsid w:val="00906D04"/>
    <w:rsid w:val="0090705F"/>
    <w:rsid w:val="009070DD"/>
    <w:rsid w:val="009102A0"/>
    <w:rsid w:val="00911EF3"/>
    <w:rsid w:val="00913943"/>
    <w:rsid w:val="00913AC5"/>
    <w:rsid w:val="00914B3B"/>
    <w:rsid w:val="00917DAE"/>
    <w:rsid w:val="00925A10"/>
    <w:rsid w:val="0093210C"/>
    <w:rsid w:val="00936FC8"/>
    <w:rsid w:val="009545A0"/>
    <w:rsid w:val="00962F7A"/>
    <w:rsid w:val="00965FC7"/>
    <w:rsid w:val="00966CB2"/>
    <w:rsid w:val="00976A52"/>
    <w:rsid w:val="009864AD"/>
    <w:rsid w:val="00993516"/>
    <w:rsid w:val="00997C5E"/>
    <w:rsid w:val="009A14C4"/>
    <w:rsid w:val="009A3706"/>
    <w:rsid w:val="009A4247"/>
    <w:rsid w:val="009C479F"/>
    <w:rsid w:val="009C7040"/>
    <w:rsid w:val="009D049E"/>
    <w:rsid w:val="009D62BF"/>
    <w:rsid w:val="009F18C7"/>
    <w:rsid w:val="009F7D0B"/>
    <w:rsid w:val="00A00371"/>
    <w:rsid w:val="00A03725"/>
    <w:rsid w:val="00A06EDC"/>
    <w:rsid w:val="00A11FA5"/>
    <w:rsid w:val="00A16BF9"/>
    <w:rsid w:val="00A26D3D"/>
    <w:rsid w:val="00A303AC"/>
    <w:rsid w:val="00A32C17"/>
    <w:rsid w:val="00A332DC"/>
    <w:rsid w:val="00A375C2"/>
    <w:rsid w:val="00A43DBE"/>
    <w:rsid w:val="00A46598"/>
    <w:rsid w:val="00A50A24"/>
    <w:rsid w:val="00A611E3"/>
    <w:rsid w:val="00A6225F"/>
    <w:rsid w:val="00A64D13"/>
    <w:rsid w:val="00A737D7"/>
    <w:rsid w:val="00A75A82"/>
    <w:rsid w:val="00A85A4A"/>
    <w:rsid w:val="00A8660E"/>
    <w:rsid w:val="00A86B0B"/>
    <w:rsid w:val="00A90A70"/>
    <w:rsid w:val="00A9331B"/>
    <w:rsid w:val="00A947EC"/>
    <w:rsid w:val="00A95E2D"/>
    <w:rsid w:val="00A97A9D"/>
    <w:rsid w:val="00AA2F5D"/>
    <w:rsid w:val="00AA7352"/>
    <w:rsid w:val="00AB06A5"/>
    <w:rsid w:val="00AB223F"/>
    <w:rsid w:val="00AB7985"/>
    <w:rsid w:val="00AB7AE1"/>
    <w:rsid w:val="00AB7BF2"/>
    <w:rsid w:val="00AC0E8A"/>
    <w:rsid w:val="00AC660C"/>
    <w:rsid w:val="00AD0F03"/>
    <w:rsid w:val="00AD59E2"/>
    <w:rsid w:val="00AF10C5"/>
    <w:rsid w:val="00AF1EB7"/>
    <w:rsid w:val="00AF6B2E"/>
    <w:rsid w:val="00AF6CCB"/>
    <w:rsid w:val="00B03707"/>
    <w:rsid w:val="00B03A85"/>
    <w:rsid w:val="00B049AD"/>
    <w:rsid w:val="00B04F5F"/>
    <w:rsid w:val="00B1099F"/>
    <w:rsid w:val="00B21BF5"/>
    <w:rsid w:val="00B2429A"/>
    <w:rsid w:val="00B275B6"/>
    <w:rsid w:val="00B33080"/>
    <w:rsid w:val="00B34D11"/>
    <w:rsid w:val="00B446CC"/>
    <w:rsid w:val="00B47FBE"/>
    <w:rsid w:val="00B519D8"/>
    <w:rsid w:val="00B52419"/>
    <w:rsid w:val="00B52F14"/>
    <w:rsid w:val="00B53157"/>
    <w:rsid w:val="00B61161"/>
    <w:rsid w:val="00B63C17"/>
    <w:rsid w:val="00B6654A"/>
    <w:rsid w:val="00B66F59"/>
    <w:rsid w:val="00B74146"/>
    <w:rsid w:val="00B74537"/>
    <w:rsid w:val="00B8576B"/>
    <w:rsid w:val="00B93F5C"/>
    <w:rsid w:val="00B96A4B"/>
    <w:rsid w:val="00BA4B53"/>
    <w:rsid w:val="00BB22B2"/>
    <w:rsid w:val="00BC0808"/>
    <w:rsid w:val="00BC4E5F"/>
    <w:rsid w:val="00BC6BD3"/>
    <w:rsid w:val="00BD0550"/>
    <w:rsid w:val="00BD0D04"/>
    <w:rsid w:val="00BD3785"/>
    <w:rsid w:val="00BD75BC"/>
    <w:rsid w:val="00BE37BF"/>
    <w:rsid w:val="00BE383B"/>
    <w:rsid w:val="00BF0566"/>
    <w:rsid w:val="00BF2A15"/>
    <w:rsid w:val="00C02469"/>
    <w:rsid w:val="00C07C6B"/>
    <w:rsid w:val="00C3316C"/>
    <w:rsid w:val="00C40186"/>
    <w:rsid w:val="00C43D15"/>
    <w:rsid w:val="00C47FF7"/>
    <w:rsid w:val="00C521FB"/>
    <w:rsid w:val="00C533A9"/>
    <w:rsid w:val="00C647E3"/>
    <w:rsid w:val="00C65011"/>
    <w:rsid w:val="00C77DB4"/>
    <w:rsid w:val="00C93EDC"/>
    <w:rsid w:val="00CA24C5"/>
    <w:rsid w:val="00CA38B5"/>
    <w:rsid w:val="00CB32B1"/>
    <w:rsid w:val="00CB404F"/>
    <w:rsid w:val="00CB69BF"/>
    <w:rsid w:val="00CB6A3D"/>
    <w:rsid w:val="00CB7D69"/>
    <w:rsid w:val="00CC0578"/>
    <w:rsid w:val="00CC243C"/>
    <w:rsid w:val="00CC4615"/>
    <w:rsid w:val="00CC5EDD"/>
    <w:rsid w:val="00CD769C"/>
    <w:rsid w:val="00CD7F4A"/>
    <w:rsid w:val="00CE40CB"/>
    <w:rsid w:val="00CE51E4"/>
    <w:rsid w:val="00CE5F82"/>
    <w:rsid w:val="00CF15AD"/>
    <w:rsid w:val="00CF386D"/>
    <w:rsid w:val="00D0197D"/>
    <w:rsid w:val="00D045E3"/>
    <w:rsid w:val="00D04FC1"/>
    <w:rsid w:val="00D251C2"/>
    <w:rsid w:val="00D31FFC"/>
    <w:rsid w:val="00D42B6E"/>
    <w:rsid w:val="00D457BF"/>
    <w:rsid w:val="00D47102"/>
    <w:rsid w:val="00D4782B"/>
    <w:rsid w:val="00D66DB7"/>
    <w:rsid w:val="00D6777C"/>
    <w:rsid w:val="00D70367"/>
    <w:rsid w:val="00D72D66"/>
    <w:rsid w:val="00D75E05"/>
    <w:rsid w:val="00D77090"/>
    <w:rsid w:val="00D77EBE"/>
    <w:rsid w:val="00D82544"/>
    <w:rsid w:val="00D82C71"/>
    <w:rsid w:val="00D82F04"/>
    <w:rsid w:val="00D90290"/>
    <w:rsid w:val="00D91F73"/>
    <w:rsid w:val="00DA139D"/>
    <w:rsid w:val="00DA3679"/>
    <w:rsid w:val="00DA42FB"/>
    <w:rsid w:val="00DB0937"/>
    <w:rsid w:val="00DB215A"/>
    <w:rsid w:val="00DB5D5E"/>
    <w:rsid w:val="00DC59AA"/>
    <w:rsid w:val="00DC6C86"/>
    <w:rsid w:val="00DD50D8"/>
    <w:rsid w:val="00DE3183"/>
    <w:rsid w:val="00DE7DEA"/>
    <w:rsid w:val="00DF40B0"/>
    <w:rsid w:val="00DF426B"/>
    <w:rsid w:val="00DF54CB"/>
    <w:rsid w:val="00DF6703"/>
    <w:rsid w:val="00DF6F7C"/>
    <w:rsid w:val="00DF7DAE"/>
    <w:rsid w:val="00E13DA1"/>
    <w:rsid w:val="00E1474F"/>
    <w:rsid w:val="00E2129A"/>
    <w:rsid w:val="00E238E0"/>
    <w:rsid w:val="00E27749"/>
    <w:rsid w:val="00E33D58"/>
    <w:rsid w:val="00E34B02"/>
    <w:rsid w:val="00E47B5C"/>
    <w:rsid w:val="00E521D6"/>
    <w:rsid w:val="00E537BF"/>
    <w:rsid w:val="00E6240F"/>
    <w:rsid w:val="00E633CB"/>
    <w:rsid w:val="00E67340"/>
    <w:rsid w:val="00E754D7"/>
    <w:rsid w:val="00E8246E"/>
    <w:rsid w:val="00E842CA"/>
    <w:rsid w:val="00E844AB"/>
    <w:rsid w:val="00E84975"/>
    <w:rsid w:val="00E91B82"/>
    <w:rsid w:val="00E9234A"/>
    <w:rsid w:val="00EA5CB9"/>
    <w:rsid w:val="00EB4167"/>
    <w:rsid w:val="00EC5440"/>
    <w:rsid w:val="00EC7924"/>
    <w:rsid w:val="00ED2286"/>
    <w:rsid w:val="00ED26C1"/>
    <w:rsid w:val="00ED42E1"/>
    <w:rsid w:val="00ED6CD8"/>
    <w:rsid w:val="00EE0828"/>
    <w:rsid w:val="00EE22A6"/>
    <w:rsid w:val="00EE768A"/>
    <w:rsid w:val="00EF4305"/>
    <w:rsid w:val="00F02036"/>
    <w:rsid w:val="00F06A8A"/>
    <w:rsid w:val="00F13BBE"/>
    <w:rsid w:val="00F16632"/>
    <w:rsid w:val="00F21AF6"/>
    <w:rsid w:val="00F32402"/>
    <w:rsid w:val="00F36A4D"/>
    <w:rsid w:val="00F43A75"/>
    <w:rsid w:val="00F53457"/>
    <w:rsid w:val="00F53C47"/>
    <w:rsid w:val="00F61E5F"/>
    <w:rsid w:val="00F6325E"/>
    <w:rsid w:val="00F6774B"/>
    <w:rsid w:val="00F738CA"/>
    <w:rsid w:val="00F82AB7"/>
    <w:rsid w:val="00FA1D8D"/>
    <w:rsid w:val="00FA2464"/>
    <w:rsid w:val="00FA7755"/>
    <w:rsid w:val="00FB1A15"/>
    <w:rsid w:val="00FB6E5D"/>
    <w:rsid w:val="00FC2992"/>
    <w:rsid w:val="00FE43D8"/>
    <w:rsid w:val="00FF146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614BCCD"/>
  <w15:docId w15:val="{BBD64C18-0B72-4F22-BFB4-4D766CDD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11852"/>
    <w:pPr>
      <w:numPr>
        <w:numId w:val="1"/>
      </w:numPr>
      <w:spacing w:line="240" w:lineRule="auto"/>
      <w:ind w:right="-1"/>
      <w:contextualSpacing/>
      <w:jc w:val="both"/>
    </w:pPr>
    <w:rPr>
      <w:rFonts w:eastAsiaTheme="minorEastAsia"/>
      <w:color w:val="000000" w:themeColor="text1"/>
      <w:sz w:val="20"/>
      <w:szCs w:val="20"/>
      <w:lang w:bidi="en-US"/>
    </w:rPr>
  </w:style>
  <w:style w:type="character" w:customStyle="1" w:styleId="ParagraphedelisteCar">
    <w:name w:val="Paragraphe de liste Car"/>
    <w:basedOn w:val="Policepardfaut"/>
    <w:link w:val="Paragraphedeliste"/>
    <w:uiPriority w:val="34"/>
    <w:rsid w:val="00511852"/>
    <w:rPr>
      <w:rFonts w:eastAsiaTheme="minorEastAsia"/>
      <w:color w:val="000000" w:themeColor="text1"/>
      <w:sz w:val="20"/>
      <w:szCs w:val="20"/>
      <w:lang w:bidi="en-US"/>
    </w:rPr>
  </w:style>
  <w:style w:type="paragraph" w:customStyle="1" w:styleId="Voorbeeld">
    <w:name w:val="Voorbeeld"/>
    <w:basedOn w:val="Normal"/>
    <w:link w:val="VoorbeeldChar"/>
    <w:qFormat/>
    <w:rsid w:val="00511852"/>
    <w:pPr>
      <w:spacing w:line="240" w:lineRule="auto"/>
      <w:ind w:right="-18"/>
    </w:pPr>
    <w:rPr>
      <w:rFonts w:eastAsiaTheme="minorEastAsia"/>
      <w:i/>
      <w:iCs/>
      <w:color w:val="002244"/>
      <w:sz w:val="20"/>
      <w:szCs w:val="20"/>
      <w:lang w:val="nl-BE" w:bidi="en-US"/>
    </w:rPr>
  </w:style>
  <w:style w:type="character" w:customStyle="1" w:styleId="VoorbeeldChar">
    <w:name w:val="Voorbeeld Char"/>
    <w:basedOn w:val="Policepardfaut"/>
    <w:link w:val="Voorbeeld"/>
    <w:rsid w:val="00511852"/>
    <w:rPr>
      <w:rFonts w:eastAsiaTheme="minorEastAsia"/>
      <w:i/>
      <w:iCs/>
      <w:color w:val="002244"/>
      <w:sz w:val="20"/>
      <w:szCs w:val="20"/>
      <w:lang w:val="nl-BE" w:bidi="en-US"/>
    </w:rPr>
  </w:style>
  <w:style w:type="paragraph" w:styleId="Notedebasdepage">
    <w:name w:val="footnote text"/>
    <w:basedOn w:val="Normal"/>
    <w:link w:val="NotedebasdepageCar"/>
    <w:uiPriority w:val="99"/>
    <w:unhideWhenUsed/>
    <w:rsid w:val="00042FBA"/>
    <w:pPr>
      <w:spacing w:after="0" w:line="240" w:lineRule="auto"/>
      <w:ind w:right="-1"/>
      <w:jc w:val="both"/>
    </w:pPr>
    <w:rPr>
      <w:rFonts w:eastAsiaTheme="minorEastAsia"/>
      <w:color w:val="000000" w:themeColor="text1"/>
      <w:sz w:val="18"/>
      <w:szCs w:val="24"/>
      <w:lang w:bidi="en-US"/>
    </w:rPr>
  </w:style>
  <w:style w:type="character" w:customStyle="1" w:styleId="NotedebasdepageCar">
    <w:name w:val="Note de bas de page Car"/>
    <w:basedOn w:val="Policepardfaut"/>
    <w:link w:val="Notedebasdepage"/>
    <w:uiPriority w:val="99"/>
    <w:rsid w:val="00042FBA"/>
    <w:rPr>
      <w:rFonts w:eastAsiaTheme="minorEastAsia"/>
      <w:color w:val="000000" w:themeColor="text1"/>
      <w:sz w:val="18"/>
      <w:szCs w:val="24"/>
      <w:lang w:bidi="en-US"/>
    </w:rPr>
  </w:style>
  <w:style w:type="character" w:styleId="Appelnotedebasdep">
    <w:name w:val="footnote reference"/>
    <w:basedOn w:val="Policepardfaut"/>
    <w:uiPriority w:val="99"/>
    <w:unhideWhenUsed/>
    <w:rsid w:val="00042FBA"/>
    <w:rPr>
      <w:vertAlign w:val="superscript"/>
    </w:rPr>
  </w:style>
  <w:style w:type="table" w:styleId="Grilledutableau">
    <w:name w:val="Table Grid"/>
    <w:basedOn w:val="TableauNormal"/>
    <w:uiPriority w:val="59"/>
    <w:rsid w:val="00B8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8576B"/>
    <w:pPr>
      <w:tabs>
        <w:tab w:val="center" w:pos="4536"/>
        <w:tab w:val="right" w:pos="9072"/>
      </w:tabs>
      <w:spacing w:after="0" w:line="240" w:lineRule="auto"/>
    </w:pPr>
  </w:style>
  <w:style w:type="character" w:customStyle="1" w:styleId="En-tteCar">
    <w:name w:val="En-tête Car"/>
    <w:basedOn w:val="Policepardfaut"/>
    <w:link w:val="En-tte"/>
    <w:uiPriority w:val="99"/>
    <w:rsid w:val="00B8576B"/>
  </w:style>
  <w:style w:type="paragraph" w:styleId="Pieddepage">
    <w:name w:val="footer"/>
    <w:basedOn w:val="Normal"/>
    <w:link w:val="PieddepageCar"/>
    <w:uiPriority w:val="99"/>
    <w:unhideWhenUsed/>
    <w:rsid w:val="00B857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76B"/>
  </w:style>
  <w:style w:type="paragraph" w:styleId="Textedebulles">
    <w:name w:val="Balloon Text"/>
    <w:basedOn w:val="Normal"/>
    <w:link w:val="TextedebullesCar"/>
    <w:uiPriority w:val="99"/>
    <w:semiHidden/>
    <w:unhideWhenUsed/>
    <w:rsid w:val="004C13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1333"/>
    <w:rPr>
      <w:rFonts w:ascii="Segoe UI" w:hAnsi="Segoe UI" w:cs="Segoe UI"/>
      <w:sz w:val="18"/>
      <w:szCs w:val="18"/>
    </w:rPr>
  </w:style>
  <w:style w:type="character" w:styleId="Marquedecommentaire">
    <w:name w:val="annotation reference"/>
    <w:basedOn w:val="Policepardfaut"/>
    <w:uiPriority w:val="99"/>
    <w:unhideWhenUsed/>
    <w:rsid w:val="004D6FDB"/>
    <w:rPr>
      <w:sz w:val="16"/>
      <w:szCs w:val="16"/>
    </w:rPr>
  </w:style>
  <w:style w:type="paragraph" w:styleId="Commentaire">
    <w:name w:val="annotation text"/>
    <w:basedOn w:val="Normal"/>
    <w:link w:val="CommentaireCar"/>
    <w:uiPriority w:val="99"/>
    <w:unhideWhenUsed/>
    <w:rsid w:val="004D6FDB"/>
    <w:pPr>
      <w:spacing w:line="240" w:lineRule="auto"/>
    </w:pPr>
    <w:rPr>
      <w:sz w:val="20"/>
      <w:szCs w:val="20"/>
    </w:rPr>
  </w:style>
  <w:style w:type="character" w:customStyle="1" w:styleId="CommentaireCar">
    <w:name w:val="Commentaire Car"/>
    <w:basedOn w:val="Policepardfaut"/>
    <w:link w:val="Commentaire"/>
    <w:uiPriority w:val="99"/>
    <w:rsid w:val="004D6FDB"/>
    <w:rPr>
      <w:sz w:val="20"/>
      <w:szCs w:val="20"/>
    </w:rPr>
  </w:style>
  <w:style w:type="paragraph" w:styleId="Objetducommentaire">
    <w:name w:val="annotation subject"/>
    <w:basedOn w:val="Commentaire"/>
    <w:next w:val="Commentaire"/>
    <w:link w:val="ObjetducommentaireCar"/>
    <w:uiPriority w:val="99"/>
    <w:semiHidden/>
    <w:unhideWhenUsed/>
    <w:rsid w:val="004D6FDB"/>
    <w:rPr>
      <w:b/>
      <w:bCs/>
    </w:rPr>
  </w:style>
  <w:style w:type="character" w:customStyle="1" w:styleId="ObjetducommentaireCar">
    <w:name w:val="Objet du commentaire Car"/>
    <w:basedOn w:val="CommentaireCar"/>
    <w:link w:val="Objetducommentaire"/>
    <w:uiPriority w:val="99"/>
    <w:semiHidden/>
    <w:rsid w:val="004D6FDB"/>
    <w:rPr>
      <w:b/>
      <w:bCs/>
      <w:sz w:val="20"/>
      <w:szCs w:val="20"/>
    </w:rPr>
  </w:style>
  <w:style w:type="paragraph" w:styleId="Rvision">
    <w:name w:val="Revision"/>
    <w:hidden/>
    <w:uiPriority w:val="99"/>
    <w:semiHidden/>
    <w:rsid w:val="00BF2A15"/>
    <w:pPr>
      <w:spacing w:after="0" w:line="240" w:lineRule="auto"/>
    </w:pPr>
  </w:style>
  <w:style w:type="character" w:customStyle="1" w:styleId="hps">
    <w:name w:val="hps"/>
    <w:basedOn w:val="Policepardfaut"/>
    <w:rsid w:val="00DF54CB"/>
  </w:style>
  <w:style w:type="character" w:styleId="Lienhypertexte">
    <w:name w:val="Hyperlink"/>
    <w:basedOn w:val="Policepardfaut"/>
    <w:uiPriority w:val="99"/>
    <w:unhideWhenUsed/>
    <w:rsid w:val="00DF54CB"/>
    <w:rPr>
      <w:color w:val="0563C1" w:themeColor="hyperlink"/>
      <w:u w:val="single"/>
    </w:rPr>
  </w:style>
  <w:style w:type="paragraph" w:customStyle="1" w:styleId="Default">
    <w:name w:val="Default"/>
    <w:rsid w:val="00DF54CB"/>
    <w:pPr>
      <w:autoSpaceDE w:val="0"/>
      <w:autoSpaceDN w:val="0"/>
      <w:adjustRightInd w:val="0"/>
      <w:spacing w:after="0" w:line="240" w:lineRule="auto"/>
    </w:pPr>
    <w:rPr>
      <w:rFonts w:ascii="Times New Roman" w:hAnsi="Times New Roman" w:cs="Times New Roman"/>
      <w:color w:val="000000"/>
      <w:sz w:val="24"/>
      <w:szCs w:val="24"/>
    </w:rPr>
  </w:style>
  <w:style w:type="character" w:styleId="Mentionnonrsolue">
    <w:name w:val="Unresolved Mention"/>
    <w:basedOn w:val="Policepardfaut"/>
    <w:uiPriority w:val="99"/>
    <w:semiHidden/>
    <w:unhideWhenUsed/>
    <w:rsid w:val="00B7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mbudsman-insuranc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mbudsman-insuranc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6B5A7-2441-4636-9A45-573A2EE9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Dastot</dc:creator>
  <cp:keywords/>
  <dc:description/>
  <cp:lastModifiedBy>Isabelle Dastot</cp:lastModifiedBy>
  <cp:revision>2</cp:revision>
  <cp:lastPrinted>2019-10-07T12:05:00Z</cp:lastPrinted>
  <dcterms:created xsi:type="dcterms:W3CDTF">2022-10-11T12:12:00Z</dcterms:created>
  <dcterms:modified xsi:type="dcterms:W3CDTF">2022-10-11T12:12:00Z</dcterms:modified>
</cp:coreProperties>
</file>